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03A44CA5"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161AE">
        <w:rPr>
          <w:rFonts w:ascii="Arial" w:hAnsi="Arial" w:cs="Arial"/>
          <w:bCs/>
          <w:color w:val="000000"/>
          <w:sz w:val="22"/>
          <w:szCs w:val="22"/>
        </w:rPr>
        <w:t>20</w:t>
      </w:r>
      <w:r w:rsidRPr="00981EFF">
        <w:rPr>
          <w:rFonts w:ascii="Arial" w:hAnsi="Arial" w:cs="Arial"/>
          <w:bCs/>
          <w:color w:val="000000"/>
          <w:sz w:val="22"/>
          <w:szCs w:val="22"/>
        </w:rPr>
        <w:tab/>
      </w:r>
      <w:r w:rsidR="00076038" w:rsidRPr="00076038">
        <w:rPr>
          <w:sz w:val="28"/>
          <w:szCs w:val="28"/>
        </w:rPr>
        <w:t>R3-23</w:t>
      </w:r>
      <w:r w:rsidR="00AB2D6D">
        <w:rPr>
          <w:sz w:val="28"/>
          <w:szCs w:val="28"/>
        </w:rPr>
        <w:t>3232</w:t>
      </w:r>
    </w:p>
    <w:p w14:paraId="312F1704" w14:textId="7A69A385" w:rsidR="00DC4196" w:rsidRPr="00981EFF" w:rsidRDefault="000161AE"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Incheon</w:t>
      </w:r>
      <w:r w:rsidR="005147D7" w:rsidRPr="00981EFF">
        <w:rPr>
          <w:rFonts w:ascii="Arial" w:hAnsi="Arial" w:cs="Arial"/>
          <w:bCs/>
          <w:color w:val="000000"/>
          <w:sz w:val="22"/>
          <w:szCs w:val="22"/>
        </w:rPr>
        <w:t xml:space="preserve">, </w:t>
      </w:r>
      <w:r>
        <w:rPr>
          <w:rFonts w:ascii="Arial" w:hAnsi="Arial" w:cs="Arial"/>
          <w:bCs/>
          <w:color w:val="000000"/>
          <w:sz w:val="22"/>
          <w:szCs w:val="22"/>
        </w:rPr>
        <w:t>22</w:t>
      </w:r>
      <w:r w:rsidR="007F6119">
        <w:rPr>
          <w:rFonts w:ascii="Arial" w:hAnsi="Arial" w:cs="Arial"/>
          <w:bCs/>
          <w:color w:val="000000"/>
          <w:sz w:val="22"/>
          <w:szCs w:val="22"/>
        </w:rPr>
        <w:t xml:space="preserve"> – </w:t>
      </w:r>
      <w:r w:rsidR="007E30A9">
        <w:rPr>
          <w:rFonts w:ascii="Arial" w:hAnsi="Arial" w:cs="Arial"/>
          <w:bCs/>
          <w:color w:val="000000"/>
          <w:sz w:val="22"/>
          <w:szCs w:val="22"/>
        </w:rPr>
        <w:t>26</w:t>
      </w:r>
      <w:r w:rsidR="007F6119">
        <w:rPr>
          <w:rFonts w:ascii="Arial" w:hAnsi="Arial" w:cs="Arial"/>
          <w:bCs/>
          <w:color w:val="000000"/>
          <w:sz w:val="22"/>
          <w:szCs w:val="22"/>
        </w:rPr>
        <w:t xml:space="preserve"> </w:t>
      </w:r>
      <w:r>
        <w:rPr>
          <w:rFonts w:ascii="Arial" w:hAnsi="Arial" w:cs="Arial"/>
          <w:bCs/>
          <w:color w:val="000000"/>
          <w:sz w:val="22"/>
          <w:szCs w:val="22"/>
        </w:rPr>
        <w:t>May</w:t>
      </w:r>
      <w:r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7F6119">
        <w:rPr>
          <w:rFonts w:ascii="Arial" w:hAnsi="Arial" w:cs="Arial"/>
          <w:bCs/>
          <w:color w:val="000000"/>
          <w:sz w:val="22"/>
          <w:szCs w:val="22"/>
        </w:rPr>
        <w:t>3</w:t>
      </w:r>
    </w:p>
    <w:p w14:paraId="7692BC15" w14:textId="1B400C1B"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3A6FC0" w:rsidRPr="003A6FC0">
        <w:rPr>
          <w:rFonts w:ascii="Arial" w:hAnsi="Arial" w:cs="Arial"/>
          <w:bCs/>
          <w:color w:val="000000"/>
          <w:sz w:val="22"/>
          <w:szCs w:val="22"/>
          <w:lang w:val="en-GB"/>
        </w:rPr>
        <w:t>12.2.2.3. ES and Xn procedures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6258E2EE"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957854" w:rsidRPr="00957854">
        <w:rPr>
          <w:rFonts w:ascii="Arial" w:hAnsi="Arial" w:cs="Arial"/>
          <w:bCs/>
          <w:color w:val="000000"/>
          <w:sz w:val="22"/>
          <w:szCs w:val="22"/>
        </w:rPr>
        <w:t>Further discussion for NG-RAN AIML energy saving</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rsidP="00E250A8">
      <w:pPr>
        <w:pStyle w:val="1"/>
      </w:pPr>
      <w:r w:rsidRPr="008D2440">
        <w:t>Introduction</w:t>
      </w:r>
    </w:p>
    <w:p w14:paraId="33BC2A30" w14:textId="7B1CE2F4" w:rsidR="007E30A9" w:rsidRDefault="007E30A9" w:rsidP="007E30A9">
      <w:pPr>
        <w:widowControl w:val="0"/>
        <w:ind w:firstLine="6"/>
      </w:pPr>
      <w:r>
        <w:t>In the previous meeting, RAN3#119</w:t>
      </w:r>
      <w:r w:rsidR="00101C6B">
        <w:t>bis-e</w:t>
      </w:r>
      <w:r>
        <w:t>, the following agreement was reached regarding Energy Cost (EC).</w:t>
      </w:r>
    </w:p>
    <w:p w14:paraId="021B415F" w14:textId="77777777" w:rsidR="00B2637B" w:rsidRPr="00B2637B" w:rsidRDefault="00B2637B" w:rsidP="00B2637B">
      <w:pPr>
        <w:rPr>
          <w:rFonts w:ascii="Calibri" w:eastAsia="游ゴシック" w:hAnsi="Calibri" w:cs="Calibri"/>
          <w:noProof w:val="0"/>
          <w:color w:val="0000FF"/>
          <w:sz w:val="18"/>
          <w:szCs w:val="18"/>
        </w:rPr>
      </w:pPr>
      <w:r w:rsidRPr="00B2637B">
        <w:rPr>
          <w:rFonts w:ascii="Calibri" w:eastAsia="游ゴシック" w:hAnsi="Calibri" w:cs="Calibri"/>
          <w:b/>
          <w:bCs/>
          <w:noProof w:val="0"/>
          <w:color w:val="0000FF"/>
          <w:sz w:val="18"/>
          <w:szCs w:val="18"/>
        </w:rPr>
        <w:t>Encoding of the Energy Cost metric is FFS.</w:t>
      </w:r>
    </w:p>
    <w:p w14:paraId="6AA785CB" w14:textId="77777777" w:rsidR="00B2637B" w:rsidRPr="00B2637B" w:rsidRDefault="00B2637B" w:rsidP="00B2637B">
      <w:pPr>
        <w:rPr>
          <w:rFonts w:ascii="Calibri" w:eastAsia="游ゴシック" w:hAnsi="Calibri" w:cs="Calibri"/>
          <w:noProof w:val="0"/>
          <w:color w:val="008000"/>
          <w:sz w:val="18"/>
          <w:szCs w:val="18"/>
        </w:rPr>
      </w:pPr>
      <w:r w:rsidRPr="00B2637B">
        <w:rPr>
          <w:rFonts w:ascii="Calibri" w:eastAsia="游ゴシック" w:hAnsi="Calibri" w:cs="Calibri"/>
          <w:b/>
          <w:bCs/>
          <w:noProof w:val="0"/>
          <w:color w:val="008000"/>
          <w:sz w:val="18"/>
          <w:szCs w:val="18"/>
        </w:rPr>
        <w:t xml:space="preserve">WA: If the Energy Cost is encoded as an index (0, ..Max), representing energy consumption on a linear scale, it is agreed that the OAM configures rules to a NG-RAN node to determine how to normalize the values of the EC. The rules shall be the same at least for all neighboring NG-RAN nodes within the area where a request on EC reporting is triggered by a source NG-RAN node.   </w:t>
      </w:r>
    </w:p>
    <w:p w14:paraId="37C4A400" w14:textId="77777777" w:rsidR="00B2637B" w:rsidRPr="00B2637B" w:rsidRDefault="00B2637B" w:rsidP="00B2637B">
      <w:pPr>
        <w:rPr>
          <w:rFonts w:ascii="Calibri" w:eastAsia="游ゴシック" w:hAnsi="Calibri" w:cs="Calibri"/>
          <w:noProof w:val="0"/>
          <w:color w:val="000000"/>
          <w:sz w:val="18"/>
          <w:szCs w:val="18"/>
        </w:rPr>
      </w:pPr>
      <w:r w:rsidRPr="00B2637B">
        <w:rPr>
          <w:rFonts w:ascii="Calibri" w:eastAsia="游ゴシック" w:hAnsi="Calibri" w:cs="Calibri"/>
          <w:b/>
          <w:bCs/>
          <w:noProof w:val="0"/>
          <w:color w:val="000000"/>
          <w:sz w:val="18"/>
          <w:szCs w:val="18"/>
        </w:rPr>
        <w:t>It is agreed that the following option will not be pursued:</w:t>
      </w:r>
    </w:p>
    <w:p w14:paraId="0DD46A05" w14:textId="77777777" w:rsidR="00B2637B" w:rsidRPr="00B2637B" w:rsidRDefault="00B2637B" w:rsidP="00B2637B">
      <w:pPr>
        <w:numPr>
          <w:ilvl w:val="0"/>
          <w:numId w:val="51"/>
        </w:numPr>
        <w:textAlignment w:val="center"/>
        <w:rPr>
          <w:rFonts w:ascii="游ゴシック" w:eastAsia="游ゴシック" w:hAnsi="游ゴシック" w:cs="ＭＳ Ｐゴシック"/>
          <w:noProof w:val="0"/>
          <w:color w:val="000000"/>
          <w:szCs w:val="22"/>
        </w:rPr>
      </w:pPr>
      <w:r w:rsidRPr="00B2637B">
        <w:rPr>
          <w:rFonts w:ascii="Calibri" w:eastAsia="游ゴシック" w:hAnsi="Calibri" w:cs="Calibri"/>
          <w:b/>
          <w:bCs/>
          <w:noProof w:val="0"/>
          <w:color w:val="000000"/>
          <w:sz w:val="18"/>
          <w:szCs w:val="18"/>
        </w:rPr>
        <w:t>Inferred EC represents the delta increase of the EC value assuming that an additional load is served; Measured EC represents the actual node level EC value </w:t>
      </w:r>
    </w:p>
    <w:p w14:paraId="28F40960" w14:textId="77777777" w:rsidR="00B2637B" w:rsidRPr="00B2637B" w:rsidRDefault="00B2637B" w:rsidP="00B2637B">
      <w:pPr>
        <w:rPr>
          <w:rFonts w:ascii="Calibri" w:eastAsia="游ゴシック" w:hAnsi="Calibri" w:cs="Calibri"/>
          <w:noProof w:val="0"/>
          <w:color w:val="0000FF"/>
          <w:sz w:val="18"/>
          <w:szCs w:val="18"/>
        </w:rPr>
      </w:pPr>
      <w:r w:rsidRPr="00B2637B">
        <w:rPr>
          <w:rFonts w:ascii="Calibri" w:eastAsia="游ゴシック" w:hAnsi="Calibri" w:cs="Calibri"/>
          <w:b/>
          <w:bCs/>
          <w:noProof w:val="0"/>
          <w:color w:val="0000FF"/>
          <w:sz w:val="18"/>
          <w:szCs w:val="18"/>
        </w:rPr>
        <w:t>To be continued: Which of the following two options to be selected for inferred and measured EC definition:</w:t>
      </w:r>
    </w:p>
    <w:p w14:paraId="35186D42" w14:textId="77777777" w:rsidR="00B2637B" w:rsidRPr="00B2637B" w:rsidRDefault="00B2637B" w:rsidP="00B2637B">
      <w:pPr>
        <w:numPr>
          <w:ilvl w:val="0"/>
          <w:numId w:val="52"/>
        </w:numPr>
        <w:textAlignment w:val="center"/>
        <w:rPr>
          <w:rFonts w:ascii="Calibri" w:eastAsia="游ゴシック" w:hAnsi="Calibri" w:cs="Calibri"/>
          <w:b/>
          <w:bCs/>
          <w:noProof w:val="0"/>
          <w:color w:val="0000FF"/>
          <w:sz w:val="18"/>
          <w:szCs w:val="18"/>
        </w:rPr>
      </w:pPr>
      <w:r w:rsidRPr="00B2637B">
        <w:rPr>
          <w:rFonts w:ascii="Calibri" w:eastAsia="游ゴシック" w:hAnsi="Calibri" w:cs="Calibri"/>
          <w:b/>
          <w:bCs/>
          <w:noProof w:val="0"/>
          <w:color w:val="0000FF"/>
          <w:sz w:val="18"/>
          <w:szCs w:val="18"/>
        </w:rPr>
        <w:t>Inferred EC represents the node level EC value assuming that an additional load is served; Measured EC represents the actual node level EC value, e.g. after an additional load is transferred</w:t>
      </w:r>
    </w:p>
    <w:p w14:paraId="05245E76" w14:textId="77777777" w:rsidR="00B2637B" w:rsidRPr="00B2637B" w:rsidRDefault="00B2637B" w:rsidP="00B2637B">
      <w:pPr>
        <w:numPr>
          <w:ilvl w:val="0"/>
          <w:numId w:val="52"/>
        </w:numPr>
        <w:textAlignment w:val="center"/>
        <w:rPr>
          <w:rFonts w:ascii="Calibri" w:eastAsia="游ゴシック" w:hAnsi="Calibri" w:cs="Calibri"/>
          <w:b/>
          <w:bCs/>
          <w:noProof w:val="0"/>
          <w:color w:val="0000FF"/>
          <w:sz w:val="18"/>
          <w:szCs w:val="18"/>
        </w:rPr>
      </w:pPr>
      <w:r w:rsidRPr="00B2637B">
        <w:rPr>
          <w:rFonts w:ascii="Calibri" w:eastAsia="游ゴシック" w:hAnsi="Calibri" w:cs="Calibri"/>
          <w:b/>
          <w:bCs/>
          <w:noProof w:val="0"/>
          <w:color w:val="0000FF"/>
          <w:sz w:val="18"/>
          <w:szCs w:val="18"/>
        </w:rPr>
        <w:t>Inferred EC represents the delta increase of the EC value assuming that an additional load is served; Measured EC represents the delta increase of the EC value after an additional load is transferred</w:t>
      </w:r>
    </w:p>
    <w:p w14:paraId="5F489468" w14:textId="77777777" w:rsidR="00B2637B" w:rsidRPr="00B2637B" w:rsidRDefault="00B2637B" w:rsidP="00B2637B">
      <w:pPr>
        <w:rPr>
          <w:rFonts w:ascii="Calibri" w:eastAsia="游ゴシック" w:hAnsi="Calibri" w:cs="Calibri"/>
          <w:noProof w:val="0"/>
          <w:color w:val="008000"/>
          <w:sz w:val="18"/>
          <w:szCs w:val="18"/>
        </w:rPr>
      </w:pPr>
      <w:r w:rsidRPr="00B2637B">
        <w:rPr>
          <w:rFonts w:ascii="Calibri" w:eastAsia="游ゴシック" w:hAnsi="Calibri" w:cs="Calibri"/>
          <w:b/>
          <w:bCs/>
          <w:noProof w:val="0"/>
          <w:color w:val="008000"/>
          <w:sz w:val="18"/>
          <w:szCs w:val="18"/>
        </w:rPr>
        <w:t>It is agreed that the Energy Cost is a node level parameter. Further EC granularities are out of scope of Rel18.</w:t>
      </w:r>
    </w:p>
    <w:p w14:paraId="7E7234D1" w14:textId="77777777" w:rsidR="00B2637B" w:rsidRPr="00B2637B" w:rsidRDefault="00B2637B" w:rsidP="00B2637B">
      <w:pPr>
        <w:rPr>
          <w:rFonts w:ascii="Calibri" w:eastAsia="游ゴシック" w:hAnsi="Calibri" w:cs="Calibri"/>
          <w:noProof w:val="0"/>
          <w:color w:val="0000FF"/>
          <w:sz w:val="18"/>
          <w:szCs w:val="18"/>
        </w:rPr>
      </w:pPr>
      <w:r w:rsidRPr="00B2637B">
        <w:rPr>
          <w:rFonts w:ascii="Calibri" w:eastAsia="游ゴシック" w:hAnsi="Calibri" w:cs="Calibri"/>
          <w:b/>
          <w:bCs/>
          <w:noProof w:val="0"/>
          <w:color w:val="0000FF"/>
          <w:sz w:val="18"/>
          <w:szCs w:val="18"/>
        </w:rPr>
        <w:t>The following information are supported for the definition of “Additional Load”:</w:t>
      </w:r>
    </w:p>
    <w:p w14:paraId="7E612A5C" w14:textId="77777777" w:rsidR="00B2637B" w:rsidRPr="00B2637B" w:rsidRDefault="00B2637B" w:rsidP="00B2637B">
      <w:pPr>
        <w:numPr>
          <w:ilvl w:val="0"/>
          <w:numId w:val="53"/>
        </w:numPr>
        <w:textAlignment w:val="center"/>
        <w:rPr>
          <w:rFonts w:ascii="游ゴシック" w:eastAsia="游ゴシック" w:hAnsi="游ゴシック" w:cs="ＭＳ Ｐゴシック"/>
          <w:noProof w:val="0"/>
          <w:color w:val="0000FF"/>
          <w:szCs w:val="22"/>
        </w:rPr>
      </w:pPr>
      <w:r w:rsidRPr="00B2637B">
        <w:rPr>
          <w:rFonts w:ascii="Calibri" w:eastAsia="游ゴシック" w:hAnsi="Calibri" w:cs="Calibri"/>
          <w:b/>
          <w:bCs/>
          <w:noProof w:val="0"/>
          <w:color w:val="0000FF"/>
          <w:sz w:val="18"/>
          <w:szCs w:val="18"/>
        </w:rPr>
        <w:t xml:space="preserve">Number of RRC connections to be offloaded, </w:t>
      </w:r>
    </w:p>
    <w:p w14:paraId="70A3161D" w14:textId="77777777" w:rsidR="00B2637B" w:rsidRPr="00B2637B" w:rsidRDefault="00B2637B" w:rsidP="00B2637B">
      <w:pPr>
        <w:numPr>
          <w:ilvl w:val="0"/>
          <w:numId w:val="53"/>
        </w:numPr>
        <w:textAlignment w:val="center"/>
        <w:rPr>
          <w:rFonts w:ascii="游ゴシック" w:eastAsia="游ゴシック" w:hAnsi="游ゴシック" w:cs="ＭＳ Ｐゴシック"/>
          <w:noProof w:val="0"/>
          <w:color w:val="0000FF"/>
          <w:szCs w:val="22"/>
        </w:rPr>
      </w:pPr>
      <w:r w:rsidRPr="00B2637B">
        <w:rPr>
          <w:rFonts w:ascii="Calibri" w:eastAsia="游ゴシック" w:hAnsi="Calibri" w:cs="Calibri"/>
          <w:b/>
          <w:bCs/>
          <w:noProof w:val="0"/>
          <w:color w:val="0000FF"/>
          <w:sz w:val="18"/>
          <w:szCs w:val="18"/>
        </w:rPr>
        <w:t xml:space="preserve">Number of Active UEs to be offloaded </w:t>
      </w:r>
    </w:p>
    <w:p w14:paraId="3B9438C4" w14:textId="77777777" w:rsidR="00B2637B" w:rsidRPr="00B2637B" w:rsidRDefault="00B2637B" w:rsidP="00B2637B">
      <w:pPr>
        <w:numPr>
          <w:ilvl w:val="0"/>
          <w:numId w:val="53"/>
        </w:numPr>
        <w:textAlignment w:val="center"/>
        <w:rPr>
          <w:rFonts w:ascii="游ゴシック" w:eastAsia="游ゴシック" w:hAnsi="游ゴシック" w:cs="ＭＳ Ｐゴシック"/>
          <w:noProof w:val="0"/>
          <w:color w:val="0000FF"/>
          <w:szCs w:val="22"/>
        </w:rPr>
      </w:pPr>
      <w:r w:rsidRPr="00B2637B">
        <w:rPr>
          <w:rFonts w:ascii="Calibri" w:eastAsia="游ゴシック" w:hAnsi="Calibri" w:cs="Calibri"/>
          <w:b/>
          <w:bCs/>
          <w:noProof w:val="0"/>
          <w:color w:val="0000FF"/>
          <w:sz w:val="18"/>
          <w:szCs w:val="18"/>
        </w:rPr>
        <w:t>PRB load to be offloaded (the definition needs to be discussed further)</w:t>
      </w:r>
    </w:p>
    <w:p w14:paraId="40529623" w14:textId="77777777" w:rsidR="00B2637B" w:rsidRPr="00B2637B" w:rsidRDefault="00B2637B" w:rsidP="00B2637B">
      <w:pPr>
        <w:numPr>
          <w:ilvl w:val="0"/>
          <w:numId w:val="53"/>
        </w:numPr>
        <w:textAlignment w:val="center"/>
        <w:rPr>
          <w:rFonts w:ascii="游ゴシック" w:eastAsia="游ゴシック" w:hAnsi="游ゴシック" w:cs="ＭＳ Ｐゴシック"/>
          <w:noProof w:val="0"/>
          <w:color w:val="0000FF"/>
          <w:szCs w:val="22"/>
        </w:rPr>
      </w:pPr>
      <w:r w:rsidRPr="00B2637B">
        <w:rPr>
          <w:rFonts w:ascii="Calibri" w:eastAsia="游ゴシック" w:hAnsi="Calibri" w:cs="Calibri"/>
          <w:b/>
          <w:bCs/>
          <w:noProof w:val="0"/>
          <w:color w:val="0000FF"/>
          <w:sz w:val="18"/>
          <w:szCs w:val="18"/>
        </w:rPr>
        <w:t>Average UL/DL PDCP SDU data volume to be offloaded</w:t>
      </w:r>
    </w:p>
    <w:p w14:paraId="3B569BE0" w14:textId="77777777" w:rsidR="00B2637B" w:rsidRPr="00B2637B" w:rsidRDefault="00B2637B" w:rsidP="00B2637B">
      <w:pPr>
        <w:numPr>
          <w:ilvl w:val="0"/>
          <w:numId w:val="53"/>
        </w:numPr>
        <w:textAlignment w:val="center"/>
        <w:rPr>
          <w:rFonts w:ascii="游ゴシック" w:eastAsia="游ゴシック" w:hAnsi="游ゴシック" w:cs="ＭＳ Ｐゴシック"/>
          <w:noProof w:val="0"/>
          <w:color w:val="0000FF"/>
          <w:szCs w:val="22"/>
        </w:rPr>
      </w:pPr>
      <w:r w:rsidRPr="00B2637B">
        <w:rPr>
          <w:rFonts w:ascii="Calibri" w:eastAsia="游ゴシック" w:hAnsi="Calibri" w:cs="Calibri"/>
          <w:b/>
          <w:bCs/>
          <w:noProof w:val="0"/>
          <w:color w:val="0000FF"/>
          <w:sz w:val="18"/>
          <w:szCs w:val="18"/>
        </w:rPr>
        <w:t>Target Cell of the offloading action</w:t>
      </w:r>
    </w:p>
    <w:p w14:paraId="04A6AE14" w14:textId="77777777" w:rsidR="00B2637B" w:rsidRPr="00B2637B" w:rsidRDefault="00B2637B" w:rsidP="00B2637B">
      <w:pPr>
        <w:rPr>
          <w:rFonts w:ascii="Calibri" w:eastAsia="游ゴシック" w:hAnsi="Calibri" w:cs="Calibri"/>
          <w:noProof w:val="0"/>
          <w:color w:val="000000"/>
          <w:sz w:val="18"/>
          <w:szCs w:val="18"/>
        </w:rPr>
      </w:pPr>
      <w:r w:rsidRPr="00B2637B">
        <w:rPr>
          <w:rFonts w:ascii="Calibri" w:eastAsia="游ゴシック" w:hAnsi="Calibri" w:cs="Calibri"/>
          <w:b/>
          <w:bCs/>
          <w:noProof w:val="0"/>
          <w:color w:val="000000"/>
          <w:sz w:val="18"/>
          <w:szCs w:val="18"/>
        </w:rPr>
        <w:t>The timing of triggering a request for an inferred energy cost related to an additional load is up to implementation.</w:t>
      </w:r>
    </w:p>
    <w:p w14:paraId="0970F69B" w14:textId="77777777" w:rsidR="00B2637B" w:rsidRPr="00B2637B" w:rsidRDefault="00B2637B" w:rsidP="00B2637B">
      <w:pPr>
        <w:rPr>
          <w:rFonts w:ascii="游ゴシック" w:eastAsia="游ゴシック" w:hAnsi="游ゴシック" w:cs="ＭＳ Ｐゴシック"/>
          <w:noProof w:val="0"/>
          <w:color w:val="008000"/>
          <w:sz w:val="18"/>
          <w:szCs w:val="18"/>
        </w:rPr>
      </w:pPr>
      <w:r w:rsidRPr="00B2637B">
        <w:rPr>
          <w:rFonts w:ascii="Calibri" w:eastAsia="游ゴシック" w:hAnsi="Calibri" w:cs="Calibri"/>
          <w:b/>
          <w:bCs/>
          <w:noProof w:val="0"/>
          <w:color w:val="008000"/>
          <w:sz w:val="18"/>
          <w:szCs w:val="18"/>
        </w:rPr>
        <w:t xml:space="preserve">WA: Use the already introduced AI/ML Information Reporting Initiation (Class 1 </w:t>
      </w:r>
      <w:r w:rsidRPr="00B2637B">
        <w:rPr>
          <w:rFonts w:ascii="SimSun" w:eastAsia="SimSun" w:hAnsi="SimSun" w:cs="ＭＳ Ｐゴシック" w:hint="eastAsia"/>
          <w:b/>
          <w:bCs/>
          <w:noProof w:val="0"/>
          <w:color w:val="008000"/>
          <w:sz w:val="18"/>
          <w:szCs w:val="18"/>
        </w:rPr>
        <w:t>–</w:t>
      </w:r>
      <w:r w:rsidRPr="00B2637B">
        <w:rPr>
          <w:rFonts w:ascii="Calibri" w:eastAsia="游ゴシック" w:hAnsi="Calibri" w:cs="Calibri"/>
          <w:b/>
          <w:bCs/>
          <w:noProof w:val="0"/>
          <w:color w:val="008000"/>
          <w:sz w:val="18"/>
          <w:szCs w:val="18"/>
        </w:rPr>
        <w:t xml:space="preserve"> AI/ML INFORMATION REQUEST/RESPONSE) procedure to signal to the target NG-RAN node a description of the </w:t>
      </w:r>
      <w:r w:rsidRPr="00B2637B">
        <w:rPr>
          <w:rFonts w:ascii="SimSun" w:eastAsia="SimSun" w:hAnsi="SimSun" w:cs="ＭＳ Ｐゴシック" w:hint="eastAsia"/>
          <w:b/>
          <w:bCs/>
          <w:noProof w:val="0"/>
          <w:color w:val="008000"/>
          <w:sz w:val="18"/>
          <w:szCs w:val="18"/>
        </w:rPr>
        <w:t>“</w:t>
      </w:r>
      <w:r w:rsidRPr="00B2637B">
        <w:rPr>
          <w:rFonts w:ascii="Calibri" w:eastAsia="游ゴシック" w:hAnsi="Calibri" w:cs="Calibri"/>
          <w:b/>
          <w:bCs/>
          <w:noProof w:val="0"/>
          <w:color w:val="008000"/>
          <w:sz w:val="18"/>
          <w:szCs w:val="18"/>
        </w:rPr>
        <w:t>additional load</w:t>
      </w:r>
      <w:r w:rsidRPr="00B2637B">
        <w:rPr>
          <w:rFonts w:ascii="SimSun" w:eastAsia="SimSun" w:hAnsi="SimSun" w:cs="ＭＳ Ｐゴシック" w:hint="eastAsia"/>
          <w:b/>
          <w:bCs/>
          <w:noProof w:val="0"/>
          <w:color w:val="008000"/>
          <w:sz w:val="18"/>
          <w:szCs w:val="18"/>
        </w:rPr>
        <w:t>”</w:t>
      </w:r>
      <w:r w:rsidRPr="00B2637B">
        <w:rPr>
          <w:rFonts w:ascii="Calibri" w:eastAsia="游ゴシック" w:hAnsi="Calibri" w:cs="Calibri"/>
          <w:b/>
          <w:bCs/>
          <w:noProof w:val="0"/>
          <w:color w:val="008000"/>
          <w:sz w:val="18"/>
          <w:szCs w:val="18"/>
        </w:rPr>
        <w:t xml:space="preserve">. Use the AI/ML Information Reporting (Class 2 </w:t>
      </w:r>
      <w:r w:rsidRPr="00B2637B">
        <w:rPr>
          <w:rFonts w:ascii="SimSun" w:eastAsia="SimSun" w:hAnsi="SimSun" w:cs="ＭＳ Ｐゴシック" w:hint="eastAsia"/>
          <w:b/>
          <w:bCs/>
          <w:noProof w:val="0"/>
          <w:color w:val="008000"/>
          <w:sz w:val="18"/>
          <w:szCs w:val="18"/>
        </w:rPr>
        <w:t>–</w:t>
      </w:r>
      <w:r w:rsidRPr="00B2637B">
        <w:rPr>
          <w:rFonts w:ascii="Calibri" w:eastAsia="游ゴシック" w:hAnsi="Calibri" w:cs="Calibri"/>
          <w:b/>
          <w:bCs/>
          <w:noProof w:val="0"/>
          <w:color w:val="008000"/>
          <w:sz w:val="18"/>
          <w:szCs w:val="18"/>
        </w:rPr>
        <w:t xml:space="preserve"> AI/ML INFORMATION UPDATE) procedure to allow the target NG-RAN node to report the estimation of the Energy Cost (name of the procedures to be further discussed) </w:t>
      </w:r>
    </w:p>
    <w:p w14:paraId="4DB15AC5" w14:textId="77777777" w:rsidR="00B2637B" w:rsidRPr="00B2637B" w:rsidRDefault="00B2637B" w:rsidP="00B2637B">
      <w:pPr>
        <w:rPr>
          <w:rFonts w:ascii="Calibri" w:eastAsia="游ゴシック" w:hAnsi="Calibri" w:cs="Calibri"/>
          <w:noProof w:val="0"/>
          <w:color w:val="0000FF"/>
          <w:sz w:val="18"/>
          <w:szCs w:val="18"/>
        </w:rPr>
      </w:pPr>
      <w:r w:rsidRPr="00B2637B">
        <w:rPr>
          <w:rFonts w:ascii="Calibri" w:eastAsia="游ゴシック" w:hAnsi="Calibri" w:cs="Calibri"/>
          <w:b/>
          <w:bCs/>
          <w:noProof w:val="0"/>
          <w:color w:val="0000FF"/>
          <w:sz w:val="18"/>
          <w:szCs w:val="18"/>
        </w:rPr>
        <w:t>Whether to use a new Class 1 procedure where the source NG-RAN node requests to the target NG-RAN node an estimation of the Energy Cost for an additional load and where the target NG-RAN node responds with the requested estimation of the Energy Cost </w:t>
      </w:r>
    </w:p>
    <w:p w14:paraId="77098545" w14:textId="02C36DC2" w:rsidR="00B2637B" w:rsidRPr="000161AE" w:rsidRDefault="00B2637B" w:rsidP="000161AE">
      <w:pPr>
        <w:rPr>
          <w:rFonts w:ascii="Calibri" w:eastAsia="游ゴシック" w:hAnsi="Calibri" w:cs="Calibri"/>
          <w:noProof w:val="0"/>
          <w:color w:val="008000"/>
          <w:sz w:val="18"/>
          <w:szCs w:val="18"/>
        </w:rPr>
      </w:pPr>
      <w:r w:rsidRPr="00B2637B">
        <w:rPr>
          <w:rFonts w:ascii="Calibri" w:eastAsia="游ゴシック" w:hAnsi="Calibri" w:cs="Calibri"/>
          <w:b/>
          <w:bCs/>
          <w:noProof w:val="0"/>
          <w:color w:val="008000"/>
          <w:sz w:val="18"/>
          <w:szCs w:val="18"/>
        </w:rPr>
        <w:t>It is agreed to include the measured Energy Cost in the AI/ML Information Reporting Initiation and AI/ML Information Reporting procedures (name of the procedures to be further discussed)</w:t>
      </w:r>
    </w:p>
    <w:p w14:paraId="053DEA5D" w14:textId="1B8A8F07" w:rsidR="002F0575" w:rsidRPr="002F0575" w:rsidRDefault="007E30A9" w:rsidP="007E30A9">
      <w:pPr>
        <w:widowControl w:val="0"/>
        <w:ind w:firstLine="6"/>
      </w:pPr>
      <w:r>
        <w:t>This contribution discusses the definition of EC</w:t>
      </w:r>
      <w:r w:rsidR="00101C6B">
        <w:t xml:space="preserve"> and additional load</w:t>
      </w:r>
      <w:r>
        <w:t>.</w:t>
      </w:r>
    </w:p>
    <w:p w14:paraId="6E5DBE82" w14:textId="1E6816F5" w:rsidR="00E250A8" w:rsidRPr="00EF0F32" w:rsidRDefault="00153462" w:rsidP="00E250A8">
      <w:pPr>
        <w:pStyle w:val="1"/>
      </w:pPr>
      <w:r w:rsidRPr="00EF0F32">
        <w:lastRenderedPageBreak/>
        <w:t>Discussion</w:t>
      </w:r>
    </w:p>
    <w:p w14:paraId="372D8412" w14:textId="2D9DAD1A" w:rsidR="00366B56" w:rsidRDefault="00DF38B7" w:rsidP="00EB5500">
      <w:pPr>
        <w:pStyle w:val="2"/>
        <w:rPr>
          <w:sz w:val="22"/>
          <w:szCs w:val="21"/>
        </w:rPr>
      </w:pPr>
      <w:r>
        <w:rPr>
          <w:sz w:val="22"/>
          <w:szCs w:val="21"/>
        </w:rPr>
        <w:t>Format</w:t>
      </w:r>
      <w:r w:rsidRPr="007E30A9">
        <w:rPr>
          <w:sz w:val="22"/>
          <w:szCs w:val="21"/>
        </w:rPr>
        <w:t xml:space="preserve"> </w:t>
      </w:r>
      <w:r w:rsidR="007E30A9" w:rsidRPr="007E30A9">
        <w:rPr>
          <w:sz w:val="22"/>
          <w:szCs w:val="21"/>
        </w:rPr>
        <w:t>of Energy Cost (EC)</w:t>
      </w:r>
    </w:p>
    <w:p w14:paraId="3B99F167" w14:textId="0B0F60B6" w:rsidR="00101C6B" w:rsidRDefault="00101C6B" w:rsidP="00101C6B">
      <w:pPr>
        <w:rPr>
          <w:noProof w:val="0"/>
        </w:rPr>
      </w:pPr>
      <w:r>
        <w:rPr>
          <w:noProof w:val="0"/>
        </w:rPr>
        <w:t>In the offline discussion of RAN3#119bis-e, the following options for encoding energy cost were raised</w:t>
      </w:r>
    </w:p>
    <w:p w14:paraId="1BCEC720" w14:textId="33F24AFD" w:rsidR="00101C6B" w:rsidRDefault="00101C6B" w:rsidP="000161AE">
      <w:pPr>
        <w:ind w:firstLine="220"/>
        <w:rPr>
          <w:noProof w:val="0"/>
        </w:rPr>
      </w:pPr>
      <w:r>
        <w:rPr>
          <w:noProof w:val="0"/>
        </w:rPr>
        <w:t xml:space="preserve">Option a) EC is encoded as the actual energy consumed per node, e.g. in Joule </w:t>
      </w:r>
    </w:p>
    <w:p w14:paraId="72CEFCFF" w14:textId="62719AF0" w:rsidR="007E30A9" w:rsidRDefault="00101C6B" w:rsidP="000161AE">
      <w:pPr>
        <w:ind w:leftChars="100" w:left="220"/>
        <w:rPr>
          <w:noProof w:val="0"/>
        </w:rPr>
      </w:pPr>
      <w:r>
        <w:rPr>
          <w:noProof w:val="0"/>
        </w:rPr>
        <w:t xml:space="preserve">Option b) EC is represented as an index with values (0,. .100), where the maximum value may be increased e.g. 1000 </w:t>
      </w:r>
    </w:p>
    <w:p w14:paraId="4379BCD9" w14:textId="0AF10932" w:rsidR="007E30A9" w:rsidRDefault="00101C6B" w:rsidP="00DF38B7">
      <w:pPr>
        <w:rPr>
          <w:noProof w:val="0"/>
        </w:rPr>
      </w:pPr>
      <w:r w:rsidRPr="00101C6B">
        <w:rPr>
          <w:noProof w:val="0"/>
        </w:rPr>
        <w:t xml:space="preserve">It was also agreed that if option b) is applied, the OAM configures rules to </w:t>
      </w:r>
      <w:r>
        <w:rPr>
          <w:noProof w:val="0"/>
        </w:rPr>
        <w:t>NW</w:t>
      </w:r>
      <w:r w:rsidRPr="00101C6B">
        <w:rPr>
          <w:noProof w:val="0"/>
        </w:rPr>
        <w:t xml:space="preserve"> node</w:t>
      </w:r>
      <w:r>
        <w:rPr>
          <w:noProof w:val="0"/>
        </w:rPr>
        <w:t>s</w:t>
      </w:r>
      <w:r w:rsidRPr="00101C6B">
        <w:rPr>
          <w:noProof w:val="0"/>
        </w:rPr>
        <w:t xml:space="preserve"> to determine how to normalize the values of the EC. In this case, the metric for node power consumption is masked on the Xn interface, </w:t>
      </w:r>
      <w:r>
        <w:rPr>
          <w:noProof w:val="0"/>
        </w:rPr>
        <w:t>h</w:t>
      </w:r>
      <w:r w:rsidRPr="00101C6B">
        <w:rPr>
          <w:noProof w:val="0"/>
        </w:rPr>
        <w:t xml:space="preserve">owever, when OAM configures normalization rules for multiple nodes </w:t>
      </w:r>
      <w:r>
        <w:rPr>
          <w:noProof w:val="0"/>
        </w:rPr>
        <w:t>by</w:t>
      </w:r>
      <w:r w:rsidRPr="00101C6B">
        <w:rPr>
          <w:noProof w:val="0"/>
        </w:rPr>
        <w:t xml:space="preserve"> different vendors, it is necessary to send information related to the raw metric for power consumption to OAM through the NG interface. In other words, in option b), the metric related to the node's power consumption is sent with different encoding on the Xn interface and the NG interface. In addition, the mechanism by which the OAM configures the normalization rule to the node is considered to be affected by SA2.</w:t>
      </w:r>
    </w:p>
    <w:p w14:paraId="213F6206" w14:textId="2D6390E0" w:rsidR="00101C6B" w:rsidRDefault="00101C6B" w:rsidP="00DF38B7">
      <w:pPr>
        <w:rPr>
          <w:noProof w:val="0"/>
        </w:rPr>
      </w:pPr>
      <w:r w:rsidRPr="00101C6B">
        <w:rPr>
          <w:noProof w:val="0"/>
        </w:rPr>
        <w:t xml:space="preserve">On the other hand, if option a) is applied, there is no need to send the metric for node power consumption with different encoding on the Xn interface and NG interface, and the mechanism by which the OAM configures the normalization rule is also unnecessary. </w:t>
      </w:r>
      <w:r>
        <w:rPr>
          <w:noProof w:val="0"/>
        </w:rPr>
        <w:t>The metrics related to p</w:t>
      </w:r>
      <w:r w:rsidRPr="00101C6B">
        <w:rPr>
          <w:noProof w:val="0"/>
        </w:rPr>
        <w:t>ower</w:t>
      </w:r>
      <w:r>
        <w:rPr>
          <w:noProof w:val="0"/>
        </w:rPr>
        <w:t xml:space="preserve"> consumption</w:t>
      </w:r>
      <w:r w:rsidRPr="00101C6B">
        <w:rPr>
          <w:noProof w:val="0"/>
        </w:rPr>
        <w:t xml:space="preserve"> received from </w:t>
      </w:r>
      <w:r>
        <w:rPr>
          <w:noProof w:val="0"/>
        </w:rPr>
        <w:t xml:space="preserve">NW </w:t>
      </w:r>
      <w:r w:rsidRPr="00101C6B">
        <w:rPr>
          <w:noProof w:val="0"/>
        </w:rPr>
        <w:t>nodes with different hardware can be understood without any processing.</w:t>
      </w:r>
    </w:p>
    <w:p w14:paraId="5FB9A8DB" w14:textId="0B72DFA4" w:rsidR="00101C6B" w:rsidRPr="00101C6B" w:rsidRDefault="00101C6B" w:rsidP="000161AE">
      <w:pPr>
        <w:rPr>
          <w:noProof w:val="0"/>
        </w:rPr>
      </w:pPr>
      <w:r w:rsidRPr="00101C6B">
        <w:rPr>
          <w:noProof w:val="0"/>
        </w:rPr>
        <w:t>We should support exchanging raw values of power consumption on the Xn interface to avoid complexity and to specify power-related metrics as understandable values (i.e., option a)).</w:t>
      </w:r>
    </w:p>
    <w:p w14:paraId="45790E57" w14:textId="252D0104" w:rsidR="00834161" w:rsidRPr="007E30A9" w:rsidRDefault="007E30A9" w:rsidP="000161AE">
      <w:pPr>
        <w:pStyle w:val="ProposalandObservation"/>
      </w:pPr>
      <w:r w:rsidRPr="007E30A9">
        <w:t>Proposal 1:</w:t>
      </w:r>
      <w:r w:rsidR="00CD0F3E">
        <w:tab/>
      </w:r>
      <w:r w:rsidR="00DF38B7" w:rsidRPr="00DF38B7">
        <w:t>EC metric exchanged over Xn should be encoded as the actual energy consumed per node, e.g. in Joule.</w:t>
      </w:r>
    </w:p>
    <w:p w14:paraId="268FB09F" w14:textId="2FC030FA" w:rsidR="00FD1BE2" w:rsidRDefault="00FD1BE2" w:rsidP="00FD1BE2"/>
    <w:p w14:paraId="7042EFAC" w14:textId="4A8CC5CB" w:rsidR="00FD1BE2" w:rsidRPr="00EB5500" w:rsidRDefault="00DF38B7" w:rsidP="00FD1BE2">
      <w:pPr>
        <w:pStyle w:val="2"/>
        <w:rPr>
          <w:sz w:val="22"/>
          <w:szCs w:val="21"/>
        </w:rPr>
      </w:pPr>
      <w:r>
        <w:rPr>
          <w:sz w:val="22"/>
          <w:szCs w:val="21"/>
        </w:rPr>
        <w:t>Definition of EC</w:t>
      </w:r>
    </w:p>
    <w:p w14:paraId="6E3F698B" w14:textId="6717B945" w:rsidR="00101C6B" w:rsidRPr="00101C6B" w:rsidRDefault="00101C6B" w:rsidP="00101C6B">
      <w:pPr>
        <w:rPr>
          <w:noProof w:val="0"/>
        </w:rPr>
      </w:pPr>
      <w:r w:rsidRPr="00101C6B">
        <w:rPr>
          <w:noProof w:val="0"/>
        </w:rPr>
        <w:t>At the previous meeting, the following options were raised for energy cost definition:</w:t>
      </w:r>
    </w:p>
    <w:p w14:paraId="3456D7BE" w14:textId="142B671B" w:rsidR="0094450D" w:rsidRDefault="00101C6B" w:rsidP="000161AE">
      <w:pPr>
        <w:ind w:leftChars="100" w:left="220" w:rightChars="100" w:right="220"/>
        <w:rPr>
          <w:noProof w:val="0"/>
        </w:rPr>
      </w:pPr>
      <w:r>
        <w:rPr>
          <w:noProof w:val="0"/>
        </w:rPr>
        <w:t xml:space="preserve">Option 1: </w:t>
      </w:r>
      <w:r w:rsidRPr="00101C6B">
        <w:rPr>
          <w:noProof w:val="0"/>
        </w:rPr>
        <w:t>Inferred EC represents the node level EC value assuming that an additional load is served; Measured EC represents the actual node level EC value, e.g. after an additional load is transferred</w:t>
      </w:r>
      <w:r>
        <w:rPr>
          <w:noProof w:val="0"/>
        </w:rPr>
        <w:t>.</w:t>
      </w:r>
    </w:p>
    <w:p w14:paraId="56C4AF22" w14:textId="6A65F3E7" w:rsidR="007E30A9" w:rsidRDefault="0094450D" w:rsidP="000161AE">
      <w:pPr>
        <w:ind w:leftChars="100" w:left="220"/>
        <w:rPr>
          <w:noProof w:val="0"/>
        </w:rPr>
      </w:pPr>
      <w:r w:rsidRPr="000161AE">
        <w:rPr>
          <w:noProof w:val="0"/>
        </w:rPr>
        <w:t>Option 2:</w:t>
      </w:r>
      <w:r>
        <w:rPr>
          <w:noProof w:val="0"/>
        </w:rPr>
        <w:t xml:space="preserve"> </w:t>
      </w:r>
      <w:r w:rsidRPr="0094450D">
        <w:rPr>
          <w:noProof w:val="0"/>
        </w:rPr>
        <w:t>Inferred EC represents the delta increase of the EC value assuming that an additional load is served; Measured EC represents the delta increase of the EC value after an additional load is transferred</w:t>
      </w:r>
    </w:p>
    <w:p w14:paraId="22165111" w14:textId="541F81B0" w:rsidR="007E30A9" w:rsidRDefault="0094450D" w:rsidP="00B3581C">
      <w:pPr>
        <w:rPr>
          <w:noProof w:val="0"/>
        </w:rPr>
      </w:pPr>
      <w:r w:rsidRPr="0094450D">
        <w:rPr>
          <w:noProof w:val="0"/>
        </w:rPr>
        <w:t xml:space="preserve">If the node decides on an energy saving strategy based only on how the node's power consumption changes for an additional load, then both options are </w:t>
      </w:r>
      <w:r>
        <w:rPr>
          <w:noProof w:val="0"/>
        </w:rPr>
        <w:t>feasible</w:t>
      </w:r>
      <w:r w:rsidRPr="0094450D">
        <w:rPr>
          <w:noProof w:val="0"/>
        </w:rPr>
        <w:t>. In the case of option 2, the node can simply compare the source/target node's inferred EC and decide whether to offload or not. However, neither option can provide accurate feedback to the AI model making the inference. This is because, for both options, the difference in the measured EC before and after the offload action is caused by various factors other than specific additional load.</w:t>
      </w:r>
    </w:p>
    <w:p w14:paraId="57BF1B32" w14:textId="38D6CE7F" w:rsidR="0094450D" w:rsidRDefault="0094450D" w:rsidP="00B3581C">
      <w:pPr>
        <w:rPr>
          <w:noProof w:val="0"/>
        </w:rPr>
      </w:pPr>
      <w:r w:rsidRPr="0094450D">
        <w:rPr>
          <w:noProof w:val="0"/>
        </w:rPr>
        <w:t>For option 2, since the relationship between power consumption and additional load is nonlinear, the AI model needs not only delta value but also actual values as inputs in order to derive the inferred EC. For example, if the delta of measured EC before and after the offload is the same</w:t>
      </w:r>
      <w:r>
        <w:rPr>
          <w:noProof w:val="0"/>
        </w:rPr>
        <w:t xml:space="preserve"> in two case</w:t>
      </w:r>
      <w:r w:rsidRPr="0094450D">
        <w:rPr>
          <w:noProof w:val="0"/>
        </w:rPr>
        <w:t>, but</w:t>
      </w:r>
      <w:r>
        <w:rPr>
          <w:noProof w:val="0"/>
        </w:rPr>
        <w:t xml:space="preserve"> for a one case</w:t>
      </w:r>
      <w:r w:rsidRPr="0094450D">
        <w:rPr>
          <w:noProof w:val="0"/>
        </w:rPr>
        <w:t xml:space="preserve"> the power consumption of the node level before the offload is 50% and</w:t>
      </w:r>
      <w:r>
        <w:rPr>
          <w:noProof w:val="0"/>
        </w:rPr>
        <w:t xml:space="preserve"> for another case it is</w:t>
      </w:r>
      <w:r w:rsidRPr="0094450D">
        <w:rPr>
          <w:noProof w:val="0"/>
        </w:rPr>
        <w:t xml:space="preserve"> 80%, the AI model needs to obtain not only the delta of measured EC but also the actual measured EC as well as delta of measured EC</w:t>
      </w:r>
      <w:r>
        <w:rPr>
          <w:noProof w:val="0"/>
        </w:rPr>
        <w:t xml:space="preserve"> to differentiate these two cases</w:t>
      </w:r>
      <w:r w:rsidRPr="0094450D">
        <w:rPr>
          <w:noProof w:val="0"/>
        </w:rPr>
        <w:t>.</w:t>
      </w:r>
    </w:p>
    <w:p w14:paraId="23BCA2A0" w14:textId="5B8506C9" w:rsidR="0094450D" w:rsidRPr="0094450D" w:rsidRDefault="0094450D" w:rsidP="000161AE">
      <w:pPr>
        <w:rPr>
          <w:noProof w:val="0"/>
        </w:rPr>
      </w:pPr>
      <w:r w:rsidRPr="0094450D">
        <w:rPr>
          <w:noProof w:val="0"/>
        </w:rPr>
        <w:t>By obtaining the actual measured EC before the offload action, option 2 allows the AI model to make an inference, but this is more complex than option 1. Therefore, RAN3 should apply option 1 for the definition of EC.</w:t>
      </w:r>
    </w:p>
    <w:p w14:paraId="527FA183" w14:textId="5BCD50A3" w:rsidR="007E30A9" w:rsidRDefault="007E30A9" w:rsidP="00A51B55">
      <w:pPr>
        <w:pStyle w:val="ProposalandObservation"/>
      </w:pPr>
      <w:r w:rsidRPr="007E30A9">
        <w:t xml:space="preserve">Proposal </w:t>
      </w:r>
      <w:r w:rsidR="00B3581C">
        <w:t>2</w:t>
      </w:r>
      <w:r w:rsidRPr="007E30A9">
        <w:t>:</w:t>
      </w:r>
      <w:r w:rsidR="00CD0F3E">
        <w:tab/>
      </w:r>
      <w:r w:rsidR="00B3581C" w:rsidRPr="00B3581C">
        <w:t>Measured/inferred EC exchanged over Xn should represent the actual/inferred node level EC value before/after an additional load is transferred. (i.e. not delta value)</w:t>
      </w:r>
    </w:p>
    <w:p w14:paraId="3782DFDA" w14:textId="60397FE3" w:rsidR="0094450D" w:rsidRPr="0094450D" w:rsidRDefault="0094450D" w:rsidP="0094450D">
      <w:pPr>
        <w:rPr>
          <w:noProof w:val="0"/>
        </w:rPr>
      </w:pPr>
      <w:r w:rsidRPr="0094450D">
        <w:rPr>
          <w:noProof w:val="0"/>
        </w:rPr>
        <w:lastRenderedPageBreak/>
        <w:t>It was noted in the previous meeting that the timing of the measured EC request depends on implementation, but if option 1 is applied, the current measured EC should be sent from the target node to the source node at the same time as the inferred EC is sent in order to make an offload decision based on how much the additional load is expected to change the node power consumption.</w:t>
      </w:r>
      <w:r>
        <w:rPr>
          <w:noProof w:val="0"/>
        </w:rPr>
        <w:t xml:space="preserve"> This allows the source node to obtain the delta of the EC.</w:t>
      </w:r>
    </w:p>
    <w:p w14:paraId="05640997" w14:textId="5B784273" w:rsidR="007E30A9" w:rsidRPr="007E30A9" w:rsidRDefault="007E30A9" w:rsidP="00A51B55">
      <w:pPr>
        <w:pStyle w:val="ProposalandObservation"/>
      </w:pPr>
      <w:r w:rsidRPr="007E30A9">
        <w:t xml:space="preserve">Proposal </w:t>
      </w:r>
      <w:r w:rsidR="00B3581C">
        <w:t>3</w:t>
      </w:r>
      <w:r w:rsidRPr="007E30A9">
        <w:t>:</w:t>
      </w:r>
      <w:r w:rsidR="00CD0F3E">
        <w:tab/>
      </w:r>
      <w:r w:rsidR="00B3581C" w:rsidRPr="00B3581C">
        <w:t>If option 1 (EC is defined as node level actual value) is adopted, measured (current) EC should be sent with inferred EC when inferred EC is requested</w:t>
      </w:r>
      <w:r w:rsidRPr="007E30A9">
        <w:t>.</w:t>
      </w:r>
    </w:p>
    <w:p w14:paraId="5BFCE854" w14:textId="5B5C1407" w:rsidR="00FD1BE2" w:rsidRDefault="00FD1BE2" w:rsidP="00834161">
      <w:pPr>
        <w:rPr>
          <w:b/>
          <w:bCs/>
          <w:noProof w:val="0"/>
        </w:rPr>
      </w:pPr>
    </w:p>
    <w:p w14:paraId="13DA036D" w14:textId="5EFC16A1" w:rsidR="007E30A9" w:rsidRPr="00EB5500" w:rsidRDefault="00B3581C" w:rsidP="007E30A9">
      <w:pPr>
        <w:pStyle w:val="2"/>
        <w:rPr>
          <w:sz w:val="22"/>
          <w:szCs w:val="21"/>
        </w:rPr>
      </w:pPr>
      <w:r>
        <w:rPr>
          <w:sz w:val="22"/>
          <w:szCs w:val="21"/>
        </w:rPr>
        <w:t>Definition of “Additional Load”</w:t>
      </w:r>
    </w:p>
    <w:p w14:paraId="02C0A882" w14:textId="513024E9" w:rsidR="006F174A" w:rsidRDefault="006F174A" w:rsidP="00B3581C">
      <w:pPr>
        <w:rPr>
          <w:noProof w:val="0"/>
        </w:rPr>
      </w:pPr>
      <w:r w:rsidRPr="006F174A">
        <w:rPr>
          <w:noProof w:val="0"/>
        </w:rPr>
        <w:t xml:space="preserve">Information related to the definition of additional load to be included in the inferred EC request, </w:t>
      </w:r>
      <w:r>
        <w:rPr>
          <w:noProof w:val="0"/>
        </w:rPr>
        <w:t>raised</w:t>
      </w:r>
      <w:r w:rsidRPr="006F174A">
        <w:rPr>
          <w:noProof w:val="0"/>
        </w:rPr>
        <w:t xml:space="preserve"> as FFS for </w:t>
      </w:r>
      <w:r>
        <w:rPr>
          <w:noProof w:val="0"/>
        </w:rPr>
        <w:t>last</w:t>
      </w:r>
      <w:r w:rsidRPr="006F174A">
        <w:rPr>
          <w:noProof w:val="0"/>
        </w:rPr>
        <w:t xml:space="preserve"> meeting, and additional information to be considered is discussed below.</w:t>
      </w:r>
    </w:p>
    <w:p w14:paraId="15DE3923" w14:textId="5A1222B3" w:rsidR="006F174A" w:rsidRDefault="006F174A" w:rsidP="000161AE">
      <w:pPr>
        <w:pStyle w:val="af1"/>
        <w:numPr>
          <w:ilvl w:val="0"/>
          <w:numId w:val="50"/>
        </w:numPr>
        <w:ind w:leftChars="0"/>
        <w:rPr>
          <w:noProof w:val="0"/>
        </w:rPr>
      </w:pPr>
      <w:r>
        <w:rPr>
          <w:noProof w:val="0"/>
        </w:rPr>
        <w:t>Number of RRC connections/Active UEs to be offloaded</w:t>
      </w:r>
    </w:p>
    <w:p w14:paraId="0942BCEC" w14:textId="2D9F1E13" w:rsidR="006F174A" w:rsidRDefault="006F174A" w:rsidP="000161AE">
      <w:pPr>
        <w:ind w:left="420"/>
        <w:rPr>
          <w:noProof w:val="0"/>
        </w:rPr>
      </w:pPr>
      <w:r w:rsidRPr="006F174A">
        <w:rPr>
          <w:noProof w:val="0"/>
        </w:rPr>
        <w:t xml:space="preserve">The number of RRC connections relates to the number of UEs connected to the node and is a simple and essential metric that represents the size of the offload. </w:t>
      </w:r>
      <w:r>
        <w:rPr>
          <w:noProof w:val="0"/>
        </w:rPr>
        <w:t>The number of active UEs relates to the number of UEs that are expected to load the node due to offload and is also considered an important metric. Therefore, either or both should be included in the definition of additional load.</w:t>
      </w:r>
    </w:p>
    <w:p w14:paraId="60566EF7" w14:textId="0E41EA1C" w:rsidR="006F174A" w:rsidRDefault="006F174A" w:rsidP="000161AE">
      <w:pPr>
        <w:pStyle w:val="af1"/>
        <w:numPr>
          <w:ilvl w:val="0"/>
          <w:numId w:val="50"/>
        </w:numPr>
        <w:ind w:leftChars="0"/>
        <w:rPr>
          <w:noProof w:val="0"/>
        </w:rPr>
      </w:pPr>
      <w:r>
        <w:rPr>
          <w:noProof w:val="0"/>
        </w:rPr>
        <w:t>PRB load to be offloaded (the definition needs to be discussed further)</w:t>
      </w:r>
    </w:p>
    <w:p w14:paraId="11BEEADF" w14:textId="77DDD04C" w:rsidR="006F174A" w:rsidRDefault="006F174A" w:rsidP="000161AE">
      <w:pPr>
        <w:ind w:left="420"/>
        <w:rPr>
          <w:noProof w:val="0"/>
        </w:rPr>
      </w:pPr>
      <w:r w:rsidRPr="006F174A">
        <w:rPr>
          <w:noProof w:val="0"/>
        </w:rPr>
        <w:t xml:space="preserve">We do not understand at this stage how this metric is used, since what should be guaranteed after offload is the performance of the UE and the PRB load depends on the node's load conditions, UE radio quality and implementation. </w:t>
      </w:r>
      <w:r>
        <w:rPr>
          <w:noProof w:val="0"/>
        </w:rPr>
        <w:t>T</w:t>
      </w:r>
      <w:r w:rsidRPr="006F174A">
        <w:rPr>
          <w:noProof w:val="0"/>
        </w:rPr>
        <w:t xml:space="preserve">he target node </w:t>
      </w:r>
      <w:r>
        <w:rPr>
          <w:noProof w:val="0"/>
        </w:rPr>
        <w:t>may not</w:t>
      </w:r>
      <w:r w:rsidRPr="006F174A">
        <w:rPr>
          <w:noProof w:val="0"/>
        </w:rPr>
        <w:t xml:space="preserve"> understand how to use this information to predict the </w:t>
      </w:r>
      <w:r>
        <w:rPr>
          <w:noProof w:val="0"/>
        </w:rPr>
        <w:t>EC</w:t>
      </w:r>
      <w:r w:rsidRPr="006F174A">
        <w:rPr>
          <w:noProof w:val="0"/>
        </w:rPr>
        <w:t xml:space="preserve"> for additional load.</w:t>
      </w:r>
    </w:p>
    <w:p w14:paraId="6CEEA25B" w14:textId="260D9222" w:rsidR="006F174A" w:rsidRDefault="006F174A" w:rsidP="000161AE">
      <w:pPr>
        <w:pStyle w:val="af1"/>
        <w:numPr>
          <w:ilvl w:val="0"/>
          <w:numId w:val="50"/>
        </w:numPr>
        <w:ind w:leftChars="0"/>
        <w:rPr>
          <w:noProof w:val="0"/>
        </w:rPr>
      </w:pPr>
      <w:r>
        <w:rPr>
          <w:noProof w:val="0"/>
        </w:rPr>
        <w:t>Average UL/DL PDCP SDU data volume to be offloaded</w:t>
      </w:r>
    </w:p>
    <w:p w14:paraId="71ABE329" w14:textId="2AB64F8C" w:rsidR="006F174A" w:rsidRDefault="006F174A" w:rsidP="000161AE">
      <w:pPr>
        <w:ind w:left="420"/>
        <w:rPr>
          <w:noProof w:val="0"/>
        </w:rPr>
      </w:pPr>
      <w:r w:rsidRPr="006F174A">
        <w:rPr>
          <w:noProof w:val="0"/>
        </w:rPr>
        <w:t>In order to reduce power consumption without affecting UE performance, the inferred EC should be predicted for the offload if the performance achieved by the node before the UE offload is still achieved after the offload.</w:t>
      </w:r>
      <w:r>
        <w:rPr>
          <w:noProof w:val="0"/>
        </w:rPr>
        <w:t xml:space="preserve"> </w:t>
      </w:r>
      <w:r w:rsidRPr="006F174A">
        <w:rPr>
          <w:noProof w:val="0"/>
        </w:rPr>
        <w:t>Data volume is also an important metric because it is considered to have a direct impact on the computing power of the node.</w:t>
      </w:r>
    </w:p>
    <w:p w14:paraId="7B04440C" w14:textId="07B44FD7" w:rsidR="006F174A" w:rsidRDefault="006F174A" w:rsidP="000161AE">
      <w:pPr>
        <w:pStyle w:val="af1"/>
        <w:numPr>
          <w:ilvl w:val="0"/>
          <w:numId w:val="50"/>
        </w:numPr>
        <w:ind w:leftChars="0"/>
        <w:rPr>
          <w:noProof w:val="0"/>
        </w:rPr>
      </w:pPr>
      <w:r>
        <w:rPr>
          <w:noProof w:val="0"/>
        </w:rPr>
        <w:t>Target Cell of the offloading action</w:t>
      </w:r>
    </w:p>
    <w:p w14:paraId="2B67AD6B" w14:textId="3E75FCE9" w:rsidR="006F174A" w:rsidRDefault="00284FB3" w:rsidP="000161AE">
      <w:pPr>
        <w:ind w:left="420"/>
        <w:rPr>
          <w:noProof w:val="0"/>
        </w:rPr>
      </w:pPr>
      <w:r w:rsidRPr="00284FB3">
        <w:rPr>
          <w:noProof w:val="0"/>
        </w:rPr>
        <w:t>If the target cell is not included in the definition of additional load, the target cell of the offload associated with the inferred EC is determined by the target node.</w:t>
      </w:r>
      <w:r>
        <w:rPr>
          <w:noProof w:val="0"/>
        </w:rPr>
        <w:t xml:space="preserve"> </w:t>
      </w:r>
      <w:r w:rsidRPr="00284FB3">
        <w:rPr>
          <w:noProof w:val="0"/>
        </w:rPr>
        <w:t xml:space="preserve">On the other hand, since the target cell is </w:t>
      </w:r>
      <w:r>
        <w:rPr>
          <w:noProof w:val="0"/>
        </w:rPr>
        <w:t>determined</w:t>
      </w:r>
      <w:r w:rsidRPr="00284FB3">
        <w:rPr>
          <w:noProof w:val="0"/>
        </w:rPr>
        <w:t xml:space="preserve"> by the source node when performing HO for the offload, if this metric is not included in the definition of the additional load, the target node may report an inferred EC associated with the offload to the wrong target cell</w:t>
      </w:r>
      <w:r>
        <w:rPr>
          <w:noProof w:val="0"/>
        </w:rPr>
        <w:t>, and t</w:t>
      </w:r>
      <w:r w:rsidRPr="00284FB3">
        <w:rPr>
          <w:noProof w:val="0"/>
        </w:rPr>
        <w:t>he evaluation of power consumption in the source node based on the received inferred EC could be incorrect.</w:t>
      </w:r>
    </w:p>
    <w:p w14:paraId="1C20F193" w14:textId="2699589C" w:rsidR="006F174A" w:rsidRDefault="006F174A" w:rsidP="000161AE">
      <w:pPr>
        <w:pStyle w:val="af1"/>
        <w:numPr>
          <w:ilvl w:val="0"/>
          <w:numId w:val="50"/>
        </w:numPr>
        <w:ind w:leftChars="0"/>
        <w:rPr>
          <w:noProof w:val="0"/>
        </w:rPr>
      </w:pPr>
      <w:r w:rsidRPr="006F174A">
        <w:rPr>
          <w:noProof w:val="0"/>
        </w:rPr>
        <w:t>How offload is performed</w:t>
      </w:r>
      <w:r w:rsidRPr="006F174A">
        <w:rPr>
          <w:rFonts w:hint="eastAsia"/>
          <w:noProof w:val="0"/>
        </w:rPr>
        <w:t xml:space="preserve"> </w:t>
      </w:r>
      <w:r>
        <w:rPr>
          <w:rFonts w:hint="eastAsia"/>
          <w:noProof w:val="0"/>
        </w:rPr>
        <w:t>(e.g. Handover, PSCell Change, PSCell Addition, etc.)</w:t>
      </w:r>
    </w:p>
    <w:p w14:paraId="4B1A3B8A" w14:textId="19AE00B7" w:rsidR="006F174A" w:rsidRDefault="00284FB3" w:rsidP="00284FB3">
      <w:pPr>
        <w:ind w:left="420"/>
        <w:rPr>
          <w:noProof w:val="0"/>
        </w:rPr>
      </w:pPr>
      <w:r>
        <w:rPr>
          <w:noProof w:val="0"/>
        </w:rPr>
        <w:t>When a node offloads UEs to another node to reduce power consumption, it may perform PSCell change or PSCell addition in addition to handover.</w:t>
      </w:r>
      <w:r>
        <w:rPr>
          <w:rFonts w:hint="eastAsia"/>
          <w:noProof w:val="0"/>
        </w:rPr>
        <w:t xml:space="preserve"> </w:t>
      </w:r>
      <w:r>
        <w:rPr>
          <w:noProof w:val="0"/>
        </w:rPr>
        <w:t>However we understand that most companies consider offloading only by handover.</w:t>
      </w:r>
      <w:r>
        <w:rPr>
          <w:rFonts w:hint="eastAsia"/>
          <w:noProof w:val="0"/>
        </w:rPr>
        <w:t xml:space="preserve"> </w:t>
      </w:r>
      <w:r>
        <w:rPr>
          <w:noProof w:val="0"/>
        </w:rPr>
        <w:t>Therefore, one of the following two alternatives should be adopted:</w:t>
      </w:r>
    </w:p>
    <w:p w14:paraId="34D5758B" w14:textId="2A93359A" w:rsidR="006F174A" w:rsidRDefault="00284FB3" w:rsidP="006F174A">
      <w:pPr>
        <w:pStyle w:val="af1"/>
        <w:numPr>
          <w:ilvl w:val="1"/>
          <w:numId w:val="50"/>
        </w:numPr>
        <w:ind w:leftChars="0"/>
        <w:rPr>
          <w:noProof w:val="0"/>
        </w:rPr>
      </w:pPr>
      <w:r>
        <w:rPr>
          <w:noProof w:val="0"/>
        </w:rPr>
        <w:t xml:space="preserve">Alt 1: </w:t>
      </w:r>
      <w:r w:rsidRPr="00284FB3">
        <w:rPr>
          <w:noProof w:val="0"/>
        </w:rPr>
        <w:t xml:space="preserve">Rel-18 Energy saving in AIML for NG-RAN only supports offload by handover, other offload methods (e.g. PSCell Change, PSCell Addition, etc.) will be discussed in future releases. </w:t>
      </w:r>
    </w:p>
    <w:p w14:paraId="7CB928F1" w14:textId="6D6097D2" w:rsidR="006F174A" w:rsidRDefault="00284FB3" w:rsidP="000161AE">
      <w:pPr>
        <w:pStyle w:val="af1"/>
        <w:numPr>
          <w:ilvl w:val="1"/>
          <w:numId w:val="50"/>
        </w:numPr>
        <w:ind w:leftChars="0"/>
        <w:rPr>
          <w:noProof w:val="0"/>
        </w:rPr>
      </w:pPr>
      <w:r>
        <w:rPr>
          <w:noProof w:val="0"/>
        </w:rPr>
        <w:t xml:space="preserve">Alt 2: </w:t>
      </w:r>
      <w:r w:rsidRPr="00284FB3">
        <w:rPr>
          <w:noProof w:val="0"/>
        </w:rPr>
        <w:t>Rel-18 Energy saving in AIML for NG-RAN should support offload by PSCell Change, PSCell Addition, etc. in addition to handover, and include how the offload is done in the definition of additional load.</w:t>
      </w:r>
    </w:p>
    <w:p w14:paraId="61434F0F" w14:textId="4D2047C3" w:rsidR="007E30A9" w:rsidRPr="007E30A9" w:rsidRDefault="007E30A9" w:rsidP="00B3581C">
      <w:pPr>
        <w:rPr>
          <w:noProof w:val="0"/>
        </w:rPr>
      </w:pPr>
    </w:p>
    <w:p w14:paraId="64FE07D6" w14:textId="6A6DF32E" w:rsidR="00B3581C" w:rsidRDefault="007E30A9" w:rsidP="00B3581C">
      <w:pPr>
        <w:pStyle w:val="ProposalandObservation"/>
      </w:pPr>
      <w:r w:rsidRPr="004006F1">
        <w:t>P</w:t>
      </w:r>
      <w:r w:rsidR="004006F1" w:rsidRPr="004006F1">
        <w:t xml:space="preserve">roposal </w:t>
      </w:r>
      <w:r w:rsidR="00B3581C">
        <w:t>4</w:t>
      </w:r>
      <w:r w:rsidRPr="004006F1">
        <w:t>:</w:t>
      </w:r>
      <w:r w:rsidR="00CD0F3E">
        <w:tab/>
      </w:r>
      <w:r w:rsidR="00B3581C">
        <w:t>Support following information for the definition of "Additional Load"</w:t>
      </w:r>
    </w:p>
    <w:p w14:paraId="007F89FE" w14:textId="0F887546" w:rsidR="00B3581C" w:rsidRDefault="00B3581C" w:rsidP="000161AE">
      <w:pPr>
        <w:pStyle w:val="ProposalandObservation"/>
        <w:numPr>
          <w:ilvl w:val="0"/>
          <w:numId w:val="48"/>
        </w:numPr>
        <w:ind w:firstLineChars="0"/>
      </w:pPr>
      <w:r>
        <w:t xml:space="preserve">Number of RRC connections to be offloaded, </w:t>
      </w:r>
    </w:p>
    <w:p w14:paraId="37DD824E" w14:textId="72DA0552" w:rsidR="00B3581C" w:rsidRDefault="00B3581C" w:rsidP="000161AE">
      <w:pPr>
        <w:pStyle w:val="ProposalandObservation"/>
        <w:numPr>
          <w:ilvl w:val="0"/>
          <w:numId w:val="48"/>
        </w:numPr>
        <w:ind w:firstLineChars="0"/>
      </w:pPr>
      <w:r>
        <w:lastRenderedPageBreak/>
        <w:t xml:space="preserve">Number of Active UEs to be offloaded </w:t>
      </w:r>
    </w:p>
    <w:p w14:paraId="47DCCA8B" w14:textId="5BEFE8BC" w:rsidR="00B3581C" w:rsidRDefault="00B3581C" w:rsidP="000161AE">
      <w:pPr>
        <w:pStyle w:val="ProposalandObservation"/>
        <w:numPr>
          <w:ilvl w:val="0"/>
          <w:numId w:val="48"/>
        </w:numPr>
        <w:ind w:firstLineChars="0"/>
      </w:pPr>
      <w:r>
        <w:t>Average UL/DL PDCP SDU data volume to be offloaded</w:t>
      </w:r>
    </w:p>
    <w:p w14:paraId="7C53247D" w14:textId="2BAE7F19" w:rsidR="00B3581C" w:rsidRDefault="00B3581C" w:rsidP="000161AE">
      <w:pPr>
        <w:pStyle w:val="ProposalandObservation"/>
        <w:numPr>
          <w:ilvl w:val="0"/>
          <w:numId w:val="48"/>
        </w:numPr>
        <w:ind w:firstLineChars="0"/>
      </w:pPr>
      <w:r>
        <w:t>Target Cell of the offloading action</w:t>
      </w:r>
    </w:p>
    <w:p w14:paraId="6E3CCC70" w14:textId="4A58B5DE" w:rsidR="007E30A9" w:rsidRPr="004006F1" w:rsidRDefault="00571D35" w:rsidP="000161AE">
      <w:pPr>
        <w:pStyle w:val="ProposalandObservation"/>
        <w:numPr>
          <w:ilvl w:val="0"/>
          <w:numId w:val="48"/>
        </w:numPr>
        <w:ind w:firstLineChars="0"/>
      </w:pPr>
      <w:r>
        <w:t>How offload is performed</w:t>
      </w:r>
      <w:r w:rsidR="00B3581C">
        <w:t xml:space="preserve"> (if any other offloading mechanism than HO is supported</w:t>
      </w:r>
      <w:r w:rsidR="00284FB3">
        <w:t xml:space="preserve">, e.g. </w:t>
      </w:r>
      <w:r w:rsidR="00284FB3" w:rsidRPr="00284FB3">
        <w:t>PSCell Change, PSCell Addition, etc.</w:t>
      </w:r>
      <w:r w:rsidR="00B3581C">
        <w:t>)</w:t>
      </w:r>
    </w:p>
    <w:p w14:paraId="4D40BF58" w14:textId="76B4F20A" w:rsidR="00E250A8" w:rsidRPr="008D2440" w:rsidRDefault="00FD4706" w:rsidP="00E250A8">
      <w:pPr>
        <w:pStyle w:val="1"/>
        <w:rPr>
          <w:noProof w:val="0"/>
        </w:rPr>
      </w:pPr>
      <w:r w:rsidRPr="008D2440">
        <w:rPr>
          <w:noProof w:val="0"/>
        </w:rPr>
        <w:t>Conclusion</w:t>
      </w:r>
    </w:p>
    <w:p w14:paraId="47F97D11" w14:textId="7C1650C9" w:rsidR="00A5395E" w:rsidRDefault="00981CB7" w:rsidP="00A5395E">
      <w:pPr>
        <w:rPr>
          <w:noProof w:val="0"/>
        </w:rPr>
      </w:pPr>
      <w:r w:rsidRPr="008D2440">
        <w:rPr>
          <w:noProof w:val="0"/>
        </w:rPr>
        <w:t>Our</w:t>
      </w:r>
      <w:r w:rsidR="00C82EC5" w:rsidRPr="008D2440">
        <w:rPr>
          <w:noProof w:val="0"/>
        </w:rPr>
        <w:t xml:space="preserve"> </w:t>
      </w:r>
      <w:r w:rsidR="00FD1BE2">
        <w:rPr>
          <w:noProof w:val="0"/>
        </w:rPr>
        <w:t>proposals</w:t>
      </w:r>
      <w:r w:rsidR="00C82EC5" w:rsidRPr="008D2440">
        <w:rPr>
          <w:noProof w:val="0"/>
        </w:rPr>
        <w:t xml:space="preserve"> are summarized below.</w:t>
      </w:r>
    </w:p>
    <w:p w14:paraId="2EB5F006" w14:textId="70F11536" w:rsidR="00151D6F" w:rsidRPr="007E30A9" w:rsidRDefault="00151D6F" w:rsidP="00151D6F">
      <w:pPr>
        <w:pStyle w:val="ProposalandObservation"/>
      </w:pPr>
      <w:r w:rsidRPr="007E30A9">
        <w:t>Proposal 1:</w:t>
      </w:r>
      <w:r>
        <w:tab/>
      </w:r>
      <w:r w:rsidRPr="00DF38B7">
        <w:t>EC metric exchanged over Xn should be encoded as the actual energy consumed per node, e.g. in Joule.</w:t>
      </w:r>
    </w:p>
    <w:p w14:paraId="6B0769B7" w14:textId="77777777" w:rsidR="00151D6F" w:rsidRDefault="00151D6F" w:rsidP="00151D6F">
      <w:pPr>
        <w:pStyle w:val="ProposalandObservation"/>
      </w:pPr>
      <w:r w:rsidRPr="007E30A9">
        <w:t xml:space="preserve">Proposal </w:t>
      </w:r>
      <w:r>
        <w:t>2</w:t>
      </w:r>
      <w:r w:rsidRPr="007E30A9">
        <w:t>:</w:t>
      </w:r>
      <w:r>
        <w:tab/>
      </w:r>
      <w:r w:rsidRPr="00B3581C">
        <w:t>Measured/inferred EC exchanged over Xn should represent the actual/inferred node level EC value before/after an additional load is transferred. (i.e. not delta value)</w:t>
      </w:r>
    </w:p>
    <w:p w14:paraId="76B705A6" w14:textId="77777777" w:rsidR="00151D6F" w:rsidRPr="007E30A9" w:rsidRDefault="00151D6F" w:rsidP="00151D6F">
      <w:pPr>
        <w:pStyle w:val="ProposalandObservation"/>
      </w:pPr>
      <w:r w:rsidRPr="007E30A9">
        <w:t xml:space="preserve">Proposal </w:t>
      </w:r>
      <w:r>
        <w:t>3</w:t>
      </w:r>
      <w:r w:rsidRPr="007E30A9">
        <w:t>:</w:t>
      </w:r>
      <w:r>
        <w:tab/>
      </w:r>
      <w:r w:rsidRPr="00B3581C">
        <w:t>If option 1 (EC is defined as node level actual value) is adopted, measured (current) EC should be sent with inferred EC when inferred EC is requested</w:t>
      </w:r>
      <w:r w:rsidRPr="007E30A9">
        <w:t>.</w:t>
      </w:r>
    </w:p>
    <w:p w14:paraId="4C923288" w14:textId="77777777" w:rsidR="00151D6F" w:rsidRDefault="00151D6F" w:rsidP="00151D6F">
      <w:pPr>
        <w:pStyle w:val="ProposalandObservation"/>
      </w:pPr>
      <w:r w:rsidRPr="004006F1">
        <w:t xml:space="preserve">Proposal </w:t>
      </w:r>
      <w:r>
        <w:t>4</w:t>
      </w:r>
      <w:r w:rsidRPr="004006F1">
        <w:t>:</w:t>
      </w:r>
      <w:r>
        <w:tab/>
        <w:t>Support following information for the definition of "Additional Load"</w:t>
      </w:r>
    </w:p>
    <w:p w14:paraId="1FA97881" w14:textId="77777777" w:rsidR="00151D6F" w:rsidRDefault="00151D6F" w:rsidP="00151D6F">
      <w:pPr>
        <w:pStyle w:val="ProposalandObservation"/>
        <w:numPr>
          <w:ilvl w:val="0"/>
          <w:numId w:val="48"/>
        </w:numPr>
        <w:ind w:firstLineChars="0"/>
      </w:pPr>
      <w:r>
        <w:t xml:space="preserve">Number of RRC connections to be offloaded, </w:t>
      </w:r>
    </w:p>
    <w:p w14:paraId="4380B252" w14:textId="77777777" w:rsidR="00151D6F" w:rsidRDefault="00151D6F" w:rsidP="00151D6F">
      <w:pPr>
        <w:pStyle w:val="ProposalandObservation"/>
        <w:numPr>
          <w:ilvl w:val="0"/>
          <w:numId w:val="48"/>
        </w:numPr>
        <w:ind w:firstLineChars="0"/>
      </w:pPr>
      <w:r>
        <w:t xml:space="preserve">Number of Active UEs to be offloaded </w:t>
      </w:r>
    </w:p>
    <w:p w14:paraId="3B45DC3D" w14:textId="77777777" w:rsidR="00151D6F" w:rsidRDefault="00151D6F" w:rsidP="00151D6F">
      <w:pPr>
        <w:pStyle w:val="ProposalandObservation"/>
        <w:numPr>
          <w:ilvl w:val="0"/>
          <w:numId w:val="48"/>
        </w:numPr>
        <w:ind w:firstLineChars="0"/>
      </w:pPr>
      <w:r>
        <w:t>Average UL/DL PDCP SDU data volume to be offloaded</w:t>
      </w:r>
    </w:p>
    <w:p w14:paraId="021EF1F2" w14:textId="77777777" w:rsidR="00151D6F" w:rsidRDefault="00151D6F" w:rsidP="00151D6F">
      <w:pPr>
        <w:pStyle w:val="ProposalandObservation"/>
        <w:numPr>
          <w:ilvl w:val="0"/>
          <w:numId w:val="48"/>
        </w:numPr>
        <w:ind w:firstLineChars="0"/>
      </w:pPr>
      <w:r>
        <w:t>Target Cell of the offloading action</w:t>
      </w:r>
    </w:p>
    <w:p w14:paraId="783485F6" w14:textId="77777777" w:rsidR="00151D6F" w:rsidRPr="004006F1" w:rsidRDefault="00151D6F" w:rsidP="00151D6F">
      <w:pPr>
        <w:pStyle w:val="ProposalandObservation"/>
        <w:numPr>
          <w:ilvl w:val="0"/>
          <w:numId w:val="48"/>
        </w:numPr>
        <w:ind w:firstLineChars="0"/>
      </w:pPr>
      <w:r>
        <w:t xml:space="preserve">Offloading scenario (if any other offloading mechanism than HO is supported, e.g. </w:t>
      </w:r>
      <w:r w:rsidRPr="00284FB3">
        <w:t>PSCell Change, PSCell Addition, etc.</w:t>
      </w:r>
      <w:r>
        <w:t>)</w:t>
      </w:r>
    </w:p>
    <w:p w14:paraId="1E1B72C0" w14:textId="77777777" w:rsidR="00EB7847" w:rsidRPr="00EB5500" w:rsidRDefault="00EB7847" w:rsidP="000161AE">
      <w:pPr>
        <w:pStyle w:val="ProposalandObservation"/>
        <w:ind w:left="0" w:firstLineChars="0" w:firstLine="0"/>
      </w:pPr>
    </w:p>
    <w:sectPr w:rsidR="00EB7847" w:rsidRPr="00EB550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465A4" w14:textId="77777777" w:rsidR="00292125" w:rsidRDefault="00292125" w:rsidP="00277AAD">
      <w:pPr>
        <w:spacing w:after="0"/>
      </w:pPr>
      <w:r>
        <w:separator/>
      </w:r>
    </w:p>
  </w:endnote>
  <w:endnote w:type="continuationSeparator" w:id="0">
    <w:p w14:paraId="7C5B0616" w14:textId="77777777" w:rsidR="00292125" w:rsidRDefault="00292125" w:rsidP="00277AAD">
      <w:pPr>
        <w:spacing w:after="0"/>
      </w:pPr>
      <w:r>
        <w:continuationSeparator/>
      </w:r>
    </w:p>
  </w:endnote>
  <w:endnote w:type="continuationNotice" w:id="1">
    <w:p w14:paraId="28EC076B" w14:textId="77777777" w:rsidR="00292125" w:rsidRDefault="00292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6659" w14:textId="77777777" w:rsidR="00292125" w:rsidRDefault="00292125" w:rsidP="00277AAD">
      <w:pPr>
        <w:spacing w:after="0"/>
      </w:pPr>
      <w:r>
        <w:separator/>
      </w:r>
    </w:p>
  </w:footnote>
  <w:footnote w:type="continuationSeparator" w:id="0">
    <w:p w14:paraId="3CEC45A4" w14:textId="77777777" w:rsidR="00292125" w:rsidRDefault="00292125" w:rsidP="00277AAD">
      <w:pPr>
        <w:spacing w:after="0"/>
      </w:pPr>
      <w:r>
        <w:continuationSeparator/>
      </w:r>
    </w:p>
  </w:footnote>
  <w:footnote w:type="continuationNotice" w:id="1">
    <w:p w14:paraId="46C68FFD" w14:textId="77777777" w:rsidR="00292125" w:rsidRDefault="002921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1D550C"/>
    <w:multiLevelType w:val="multilevel"/>
    <w:tmpl w:val="053E5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54652"/>
    <w:multiLevelType w:val="hybridMultilevel"/>
    <w:tmpl w:val="F498FAE2"/>
    <w:lvl w:ilvl="0" w:tplc="04090001">
      <w:start w:val="1"/>
      <w:numFmt w:val="bullet"/>
      <w:lvlText w:val=""/>
      <w:lvlJc w:val="left"/>
      <w:pPr>
        <w:ind w:left="1071" w:hanging="420"/>
      </w:pPr>
      <w:rPr>
        <w:rFonts w:ascii="Wingdings" w:hAnsi="Wingdings" w:hint="default"/>
      </w:rPr>
    </w:lvl>
    <w:lvl w:ilvl="1" w:tplc="0409000B" w:tentative="1">
      <w:start w:val="1"/>
      <w:numFmt w:val="bullet"/>
      <w:lvlText w:val=""/>
      <w:lvlJc w:val="left"/>
      <w:pPr>
        <w:ind w:left="1491" w:hanging="420"/>
      </w:pPr>
      <w:rPr>
        <w:rFonts w:ascii="Wingdings" w:hAnsi="Wingdings" w:hint="default"/>
      </w:rPr>
    </w:lvl>
    <w:lvl w:ilvl="2" w:tplc="0409000D" w:tentative="1">
      <w:start w:val="1"/>
      <w:numFmt w:val="bullet"/>
      <w:lvlText w:val=""/>
      <w:lvlJc w:val="left"/>
      <w:pPr>
        <w:ind w:left="1911" w:hanging="420"/>
      </w:pPr>
      <w:rPr>
        <w:rFonts w:ascii="Wingdings" w:hAnsi="Wingdings" w:hint="default"/>
      </w:rPr>
    </w:lvl>
    <w:lvl w:ilvl="3" w:tplc="04090001" w:tentative="1">
      <w:start w:val="1"/>
      <w:numFmt w:val="bullet"/>
      <w:lvlText w:val=""/>
      <w:lvlJc w:val="left"/>
      <w:pPr>
        <w:ind w:left="2331" w:hanging="420"/>
      </w:pPr>
      <w:rPr>
        <w:rFonts w:ascii="Wingdings" w:hAnsi="Wingdings" w:hint="default"/>
      </w:rPr>
    </w:lvl>
    <w:lvl w:ilvl="4" w:tplc="0409000B" w:tentative="1">
      <w:start w:val="1"/>
      <w:numFmt w:val="bullet"/>
      <w:lvlText w:val=""/>
      <w:lvlJc w:val="left"/>
      <w:pPr>
        <w:ind w:left="2751" w:hanging="420"/>
      </w:pPr>
      <w:rPr>
        <w:rFonts w:ascii="Wingdings" w:hAnsi="Wingdings" w:hint="default"/>
      </w:rPr>
    </w:lvl>
    <w:lvl w:ilvl="5" w:tplc="0409000D" w:tentative="1">
      <w:start w:val="1"/>
      <w:numFmt w:val="bullet"/>
      <w:lvlText w:val=""/>
      <w:lvlJc w:val="left"/>
      <w:pPr>
        <w:ind w:left="3171" w:hanging="420"/>
      </w:pPr>
      <w:rPr>
        <w:rFonts w:ascii="Wingdings" w:hAnsi="Wingdings" w:hint="default"/>
      </w:rPr>
    </w:lvl>
    <w:lvl w:ilvl="6" w:tplc="04090001" w:tentative="1">
      <w:start w:val="1"/>
      <w:numFmt w:val="bullet"/>
      <w:lvlText w:val=""/>
      <w:lvlJc w:val="left"/>
      <w:pPr>
        <w:ind w:left="3591" w:hanging="420"/>
      </w:pPr>
      <w:rPr>
        <w:rFonts w:ascii="Wingdings" w:hAnsi="Wingdings" w:hint="default"/>
      </w:rPr>
    </w:lvl>
    <w:lvl w:ilvl="7" w:tplc="0409000B" w:tentative="1">
      <w:start w:val="1"/>
      <w:numFmt w:val="bullet"/>
      <w:lvlText w:val=""/>
      <w:lvlJc w:val="left"/>
      <w:pPr>
        <w:ind w:left="4011" w:hanging="420"/>
      </w:pPr>
      <w:rPr>
        <w:rFonts w:ascii="Wingdings" w:hAnsi="Wingdings" w:hint="default"/>
      </w:rPr>
    </w:lvl>
    <w:lvl w:ilvl="8" w:tplc="0409000D" w:tentative="1">
      <w:start w:val="1"/>
      <w:numFmt w:val="bullet"/>
      <w:lvlText w:val=""/>
      <w:lvlJc w:val="left"/>
      <w:pPr>
        <w:ind w:left="4431" w:hanging="420"/>
      </w:pPr>
      <w:rPr>
        <w:rFonts w:ascii="Wingdings" w:hAnsi="Wingdings" w:hint="default"/>
      </w:rPr>
    </w:lvl>
  </w:abstractNum>
  <w:abstractNum w:abstractNumId="6" w15:restartNumberingAfterBreak="0">
    <w:nsid w:val="1A4466C4"/>
    <w:multiLevelType w:val="hybridMultilevel"/>
    <w:tmpl w:val="8292B690"/>
    <w:lvl w:ilvl="0" w:tplc="04090001">
      <w:start w:val="1"/>
      <w:numFmt w:val="bullet"/>
      <w:lvlText w:val=""/>
      <w:lvlJc w:val="left"/>
      <w:pPr>
        <w:ind w:left="1553" w:hanging="420"/>
      </w:pPr>
      <w:rPr>
        <w:rFonts w:ascii="Wingdings" w:hAnsi="Wingdings" w:hint="default"/>
      </w:rPr>
    </w:lvl>
    <w:lvl w:ilvl="1" w:tplc="0409000B" w:tentative="1">
      <w:start w:val="1"/>
      <w:numFmt w:val="bullet"/>
      <w:lvlText w:val=""/>
      <w:lvlJc w:val="left"/>
      <w:pPr>
        <w:ind w:left="1973" w:hanging="420"/>
      </w:pPr>
      <w:rPr>
        <w:rFonts w:ascii="Wingdings" w:hAnsi="Wingdings" w:hint="default"/>
      </w:rPr>
    </w:lvl>
    <w:lvl w:ilvl="2" w:tplc="0409000D"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B" w:tentative="1">
      <w:start w:val="1"/>
      <w:numFmt w:val="bullet"/>
      <w:lvlText w:val=""/>
      <w:lvlJc w:val="left"/>
      <w:pPr>
        <w:ind w:left="3233" w:hanging="420"/>
      </w:pPr>
      <w:rPr>
        <w:rFonts w:ascii="Wingdings" w:hAnsi="Wingdings" w:hint="default"/>
      </w:rPr>
    </w:lvl>
    <w:lvl w:ilvl="5" w:tplc="0409000D"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B" w:tentative="1">
      <w:start w:val="1"/>
      <w:numFmt w:val="bullet"/>
      <w:lvlText w:val=""/>
      <w:lvlJc w:val="left"/>
      <w:pPr>
        <w:ind w:left="4493" w:hanging="420"/>
      </w:pPr>
      <w:rPr>
        <w:rFonts w:ascii="Wingdings" w:hAnsi="Wingdings" w:hint="default"/>
      </w:rPr>
    </w:lvl>
    <w:lvl w:ilvl="8" w:tplc="0409000D" w:tentative="1">
      <w:start w:val="1"/>
      <w:numFmt w:val="bullet"/>
      <w:lvlText w:val=""/>
      <w:lvlJc w:val="left"/>
      <w:pPr>
        <w:ind w:left="4913" w:hanging="420"/>
      </w:pPr>
      <w:rPr>
        <w:rFonts w:ascii="Wingdings" w:hAnsi="Wingdings" w:hint="default"/>
      </w:rPr>
    </w:lvl>
  </w:abstractNum>
  <w:abstractNum w:abstractNumId="7" w15:restartNumberingAfterBreak="0">
    <w:nsid w:val="1A5D09B6"/>
    <w:multiLevelType w:val="hybridMultilevel"/>
    <w:tmpl w:val="1D20CDDC"/>
    <w:lvl w:ilvl="0" w:tplc="3D4E67F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0774A0"/>
    <w:multiLevelType w:val="hybridMultilevel"/>
    <w:tmpl w:val="DA14C68A"/>
    <w:lvl w:ilvl="0" w:tplc="EC9A796E">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1F2C08BF"/>
    <w:multiLevelType w:val="hybridMultilevel"/>
    <w:tmpl w:val="BC28DA90"/>
    <w:lvl w:ilvl="0" w:tplc="E2823654">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1FCC7F94"/>
    <w:multiLevelType w:val="hybridMultilevel"/>
    <w:tmpl w:val="59D0EAE4"/>
    <w:lvl w:ilvl="0" w:tplc="BEB48DF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6D7985"/>
    <w:multiLevelType w:val="hybridMultilevel"/>
    <w:tmpl w:val="651413F8"/>
    <w:lvl w:ilvl="0" w:tplc="F8A6BE26">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3CF7459"/>
    <w:multiLevelType w:val="hybridMultilevel"/>
    <w:tmpl w:val="1FD82BB2"/>
    <w:lvl w:ilvl="0" w:tplc="00000003">
      <w:start w:val="1"/>
      <w:numFmt w:val="bullet"/>
      <w:lvlText w:val=""/>
      <w:lvlJc w:val="left"/>
      <w:pPr>
        <w:ind w:left="426" w:hanging="420"/>
      </w:pPr>
      <w:rPr>
        <w:rFonts w:ascii="Symbol" w:hAnsi="Symbol" w:cs="Symbol" w:hint="default"/>
        <w:sz w:val="18"/>
        <w:szCs w:val="18"/>
      </w:rPr>
    </w:lvl>
    <w:lvl w:ilvl="1" w:tplc="FFFFFFFF" w:tentative="1">
      <w:start w:val="1"/>
      <w:numFmt w:val="bullet"/>
      <w:lvlText w:val=""/>
      <w:lvlJc w:val="left"/>
      <w:pPr>
        <w:ind w:left="846" w:hanging="420"/>
      </w:pPr>
      <w:rPr>
        <w:rFonts w:ascii="Wingdings" w:hAnsi="Wingdings" w:hint="default"/>
      </w:rPr>
    </w:lvl>
    <w:lvl w:ilvl="2" w:tplc="FFFFFFFF" w:tentative="1">
      <w:start w:val="1"/>
      <w:numFmt w:val="bullet"/>
      <w:lvlText w:val=""/>
      <w:lvlJc w:val="left"/>
      <w:pPr>
        <w:ind w:left="1266" w:hanging="420"/>
      </w:pPr>
      <w:rPr>
        <w:rFonts w:ascii="Wingdings" w:hAnsi="Wingdings" w:hint="default"/>
      </w:rPr>
    </w:lvl>
    <w:lvl w:ilvl="3" w:tplc="FFFFFFFF" w:tentative="1">
      <w:start w:val="1"/>
      <w:numFmt w:val="bullet"/>
      <w:lvlText w:val=""/>
      <w:lvlJc w:val="left"/>
      <w:pPr>
        <w:ind w:left="1686" w:hanging="420"/>
      </w:pPr>
      <w:rPr>
        <w:rFonts w:ascii="Wingdings" w:hAnsi="Wingdings" w:hint="default"/>
      </w:rPr>
    </w:lvl>
    <w:lvl w:ilvl="4" w:tplc="FFFFFFFF" w:tentative="1">
      <w:start w:val="1"/>
      <w:numFmt w:val="bullet"/>
      <w:lvlText w:val=""/>
      <w:lvlJc w:val="left"/>
      <w:pPr>
        <w:ind w:left="2106" w:hanging="420"/>
      </w:pPr>
      <w:rPr>
        <w:rFonts w:ascii="Wingdings" w:hAnsi="Wingdings" w:hint="default"/>
      </w:rPr>
    </w:lvl>
    <w:lvl w:ilvl="5" w:tplc="FFFFFFFF" w:tentative="1">
      <w:start w:val="1"/>
      <w:numFmt w:val="bullet"/>
      <w:lvlText w:val=""/>
      <w:lvlJc w:val="left"/>
      <w:pPr>
        <w:ind w:left="2526" w:hanging="420"/>
      </w:pPr>
      <w:rPr>
        <w:rFonts w:ascii="Wingdings" w:hAnsi="Wingdings" w:hint="default"/>
      </w:rPr>
    </w:lvl>
    <w:lvl w:ilvl="6" w:tplc="FFFFFFFF" w:tentative="1">
      <w:start w:val="1"/>
      <w:numFmt w:val="bullet"/>
      <w:lvlText w:val=""/>
      <w:lvlJc w:val="left"/>
      <w:pPr>
        <w:ind w:left="2946" w:hanging="420"/>
      </w:pPr>
      <w:rPr>
        <w:rFonts w:ascii="Wingdings" w:hAnsi="Wingdings" w:hint="default"/>
      </w:rPr>
    </w:lvl>
    <w:lvl w:ilvl="7" w:tplc="FFFFFFFF" w:tentative="1">
      <w:start w:val="1"/>
      <w:numFmt w:val="bullet"/>
      <w:lvlText w:val=""/>
      <w:lvlJc w:val="left"/>
      <w:pPr>
        <w:ind w:left="3366" w:hanging="420"/>
      </w:pPr>
      <w:rPr>
        <w:rFonts w:ascii="Wingdings" w:hAnsi="Wingdings" w:hint="default"/>
      </w:rPr>
    </w:lvl>
    <w:lvl w:ilvl="8" w:tplc="FFFFFFFF" w:tentative="1">
      <w:start w:val="1"/>
      <w:numFmt w:val="bullet"/>
      <w:lvlText w:val=""/>
      <w:lvlJc w:val="left"/>
      <w:pPr>
        <w:ind w:left="3786" w:hanging="420"/>
      </w:pPr>
      <w:rPr>
        <w:rFonts w:ascii="Wingdings" w:hAnsi="Wingdings" w:hint="default"/>
      </w:rPr>
    </w:lvl>
  </w:abstractNum>
  <w:abstractNum w:abstractNumId="15" w15:restartNumberingAfterBreak="0">
    <w:nsid w:val="26623592"/>
    <w:multiLevelType w:val="hybridMultilevel"/>
    <w:tmpl w:val="B65ED0E4"/>
    <w:lvl w:ilvl="0" w:tplc="00000003">
      <w:start w:val="1"/>
      <w:numFmt w:val="bullet"/>
      <w:lvlText w:val=""/>
      <w:lvlJc w:val="left"/>
      <w:pPr>
        <w:ind w:left="420" w:hanging="420"/>
      </w:pPr>
      <w:rPr>
        <w:rFonts w:ascii="Symbol" w:hAnsi="Symbol" w:cs="Symbol" w:hint="default"/>
        <w:sz w:val="18"/>
        <w:szCs w:val="18"/>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69C56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733E3B"/>
    <w:multiLevelType w:val="hybridMultilevel"/>
    <w:tmpl w:val="EF308F90"/>
    <w:lvl w:ilvl="0" w:tplc="7908A978">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EF7078E"/>
    <w:multiLevelType w:val="hybridMultilevel"/>
    <w:tmpl w:val="C8BA013A"/>
    <w:lvl w:ilvl="0" w:tplc="BEB48DF4">
      <w:start w:val="1"/>
      <w:numFmt w:val="bullet"/>
      <w:lvlText w:val=""/>
      <w:lvlJc w:val="left"/>
      <w:pPr>
        <w:ind w:left="1553" w:hanging="420"/>
      </w:pPr>
      <w:rPr>
        <w:rFonts w:ascii="Wingdings" w:hAnsi="Wingdings" w:hint="default"/>
      </w:rPr>
    </w:lvl>
    <w:lvl w:ilvl="1" w:tplc="FFFFFFFF" w:tentative="1">
      <w:start w:val="1"/>
      <w:numFmt w:val="bullet"/>
      <w:lvlText w:val=""/>
      <w:lvlJc w:val="left"/>
      <w:pPr>
        <w:ind w:left="1973" w:hanging="420"/>
      </w:pPr>
      <w:rPr>
        <w:rFonts w:ascii="Wingdings" w:hAnsi="Wingdings" w:hint="default"/>
      </w:rPr>
    </w:lvl>
    <w:lvl w:ilvl="2" w:tplc="FFFFFFFF" w:tentative="1">
      <w:start w:val="1"/>
      <w:numFmt w:val="bullet"/>
      <w:lvlText w:val=""/>
      <w:lvlJc w:val="left"/>
      <w:pPr>
        <w:ind w:left="2393" w:hanging="420"/>
      </w:pPr>
      <w:rPr>
        <w:rFonts w:ascii="Wingdings" w:hAnsi="Wingdings" w:hint="default"/>
      </w:rPr>
    </w:lvl>
    <w:lvl w:ilvl="3" w:tplc="FFFFFFFF" w:tentative="1">
      <w:start w:val="1"/>
      <w:numFmt w:val="bullet"/>
      <w:lvlText w:val=""/>
      <w:lvlJc w:val="left"/>
      <w:pPr>
        <w:ind w:left="2813" w:hanging="420"/>
      </w:pPr>
      <w:rPr>
        <w:rFonts w:ascii="Wingdings" w:hAnsi="Wingdings" w:hint="default"/>
      </w:rPr>
    </w:lvl>
    <w:lvl w:ilvl="4" w:tplc="FFFFFFFF" w:tentative="1">
      <w:start w:val="1"/>
      <w:numFmt w:val="bullet"/>
      <w:lvlText w:val=""/>
      <w:lvlJc w:val="left"/>
      <w:pPr>
        <w:ind w:left="3233" w:hanging="420"/>
      </w:pPr>
      <w:rPr>
        <w:rFonts w:ascii="Wingdings" w:hAnsi="Wingdings" w:hint="default"/>
      </w:rPr>
    </w:lvl>
    <w:lvl w:ilvl="5" w:tplc="FFFFFFFF" w:tentative="1">
      <w:start w:val="1"/>
      <w:numFmt w:val="bullet"/>
      <w:lvlText w:val=""/>
      <w:lvlJc w:val="left"/>
      <w:pPr>
        <w:ind w:left="3653" w:hanging="420"/>
      </w:pPr>
      <w:rPr>
        <w:rFonts w:ascii="Wingdings" w:hAnsi="Wingdings" w:hint="default"/>
      </w:rPr>
    </w:lvl>
    <w:lvl w:ilvl="6" w:tplc="FFFFFFFF" w:tentative="1">
      <w:start w:val="1"/>
      <w:numFmt w:val="bullet"/>
      <w:lvlText w:val=""/>
      <w:lvlJc w:val="left"/>
      <w:pPr>
        <w:ind w:left="4073" w:hanging="420"/>
      </w:pPr>
      <w:rPr>
        <w:rFonts w:ascii="Wingdings" w:hAnsi="Wingdings" w:hint="default"/>
      </w:rPr>
    </w:lvl>
    <w:lvl w:ilvl="7" w:tplc="FFFFFFFF" w:tentative="1">
      <w:start w:val="1"/>
      <w:numFmt w:val="bullet"/>
      <w:lvlText w:val=""/>
      <w:lvlJc w:val="left"/>
      <w:pPr>
        <w:ind w:left="4493" w:hanging="420"/>
      </w:pPr>
      <w:rPr>
        <w:rFonts w:ascii="Wingdings" w:hAnsi="Wingdings" w:hint="default"/>
      </w:rPr>
    </w:lvl>
    <w:lvl w:ilvl="8" w:tplc="FFFFFFFF" w:tentative="1">
      <w:start w:val="1"/>
      <w:numFmt w:val="bullet"/>
      <w:lvlText w:val=""/>
      <w:lvlJc w:val="left"/>
      <w:pPr>
        <w:ind w:left="4913" w:hanging="420"/>
      </w:pPr>
      <w:rPr>
        <w:rFonts w:ascii="Wingdings" w:hAnsi="Wingdings" w:hint="default"/>
      </w:rPr>
    </w:lvl>
  </w:abstractNum>
  <w:abstractNum w:abstractNumId="22" w15:restartNumberingAfterBreak="0">
    <w:nsid w:val="2F7F452E"/>
    <w:multiLevelType w:val="hybridMultilevel"/>
    <w:tmpl w:val="279281E2"/>
    <w:lvl w:ilvl="0" w:tplc="04090001">
      <w:start w:val="1"/>
      <w:numFmt w:val="bullet"/>
      <w:lvlText w:val=""/>
      <w:lvlJc w:val="left"/>
      <w:pPr>
        <w:ind w:left="420" w:hanging="420"/>
      </w:pPr>
      <w:rPr>
        <w:rFonts w:ascii="Wingdings" w:hAnsi="Wingdings" w:hint="default"/>
      </w:rPr>
    </w:lvl>
    <w:lvl w:ilvl="1" w:tplc="BEB48DF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38C420F"/>
    <w:multiLevelType w:val="hybridMultilevel"/>
    <w:tmpl w:val="86644F5E"/>
    <w:lvl w:ilvl="0" w:tplc="CB3C5DC4">
      <w:start w:val="21"/>
      <w:numFmt w:val="bullet"/>
      <w:lvlText w:val=""/>
      <w:lvlJc w:val="left"/>
      <w:pPr>
        <w:ind w:left="1080" w:hanging="360"/>
      </w:pPr>
      <w:rPr>
        <w:rFonts w:ascii="Wingdings" w:eastAsia="ＭＳ 明朝" w:hAnsi="Wingdings" w:cs="Times New Roman" w:hint="default"/>
        <w:color w:val="BFBFBF"/>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38513CE7"/>
    <w:multiLevelType w:val="multilevel"/>
    <w:tmpl w:val="401A7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6"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2909F3"/>
    <w:multiLevelType w:val="hybridMultilevel"/>
    <w:tmpl w:val="B256443C"/>
    <w:lvl w:ilvl="0" w:tplc="B9D23410">
      <w:start w:val="3"/>
      <w:numFmt w:val="bullet"/>
      <w:lvlText w:val="・"/>
      <w:lvlJc w:val="left"/>
      <w:pPr>
        <w:ind w:left="1071" w:hanging="420"/>
      </w:pPr>
      <w:rPr>
        <w:rFonts w:ascii="ＭＳ 明朝" w:eastAsia="ＭＳ 明朝" w:hAnsi="ＭＳ 明朝" w:cs="Times New Roman" w:hint="eastAsia"/>
      </w:rPr>
    </w:lvl>
    <w:lvl w:ilvl="1" w:tplc="FFFFFFFF" w:tentative="1">
      <w:start w:val="1"/>
      <w:numFmt w:val="bullet"/>
      <w:lvlText w:val=""/>
      <w:lvlJc w:val="left"/>
      <w:pPr>
        <w:ind w:left="1491" w:hanging="420"/>
      </w:pPr>
      <w:rPr>
        <w:rFonts w:ascii="Wingdings" w:hAnsi="Wingdings" w:hint="default"/>
      </w:rPr>
    </w:lvl>
    <w:lvl w:ilvl="2" w:tplc="FFFFFFFF" w:tentative="1">
      <w:start w:val="1"/>
      <w:numFmt w:val="bullet"/>
      <w:lvlText w:val=""/>
      <w:lvlJc w:val="left"/>
      <w:pPr>
        <w:ind w:left="1911" w:hanging="420"/>
      </w:pPr>
      <w:rPr>
        <w:rFonts w:ascii="Wingdings" w:hAnsi="Wingdings" w:hint="default"/>
      </w:rPr>
    </w:lvl>
    <w:lvl w:ilvl="3" w:tplc="FFFFFFFF" w:tentative="1">
      <w:start w:val="1"/>
      <w:numFmt w:val="bullet"/>
      <w:lvlText w:val=""/>
      <w:lvlJc w:val="left"/>
      <w:pPr>
        <w:ind w:left="2331" w:hanging="420"/>
      </w:pPr>
      <w:rPr>
        <w:rFonts w:ascii="Wingdings" w:hAnsi="Wingdings" w:hint="default"/>
      </w:rPr>
    </w:lvl>
    <w:lvl w:ilvl="4" w:tplc="FFFFFFFF" w:tentative="1">
      <w:start w:val="1"/>
      <w:numFmt w:val="bullet"/>
      <w:lvlText w:val=""/>
      <w:lvlJc w:val="left"/>
      <w:pPr>
        <w:ind w:left="2751" w:hanging="420"/>
      </w:pPr>
      <w:rPr>
        <w:rFonts w:ascii="Wingdings" w:hAnsi="Wingdings" w:hint="default"/>
      </w:rPr>
    </w:lvl>
    <w:lvl w:ilvl="5" w:tplc="FFFFFFFF" w:tentative="1">
      <w:start w:val="1"/>
      <w:numFmt w:val="bullet"/>
      <w:lvlText w:val=""/>
      <w:lvlJc w:val="left"/>
      <w:pPr>
        <w:ind w:left="3171" w:hanging="420"/>
      </w:pPr>
      <w:rPr>
        <w:rFonts w:ascii="Wingdings" w:hAnsi="Wingdings" w:hint="default"/>
      </w:rPr>
    </w:lvl>
    <w:lvl w:ilvl="6" w:tplc="FFFFFFFF" w:tentative="1">
      <w:start w:val="1"/>
      <w:numFmt w:val="bullet"/>
      <w:lvlText w:val=""/>
      <w:lvlJc w:val="left"/>
      <w:pPr>
        <w:ind w:left="3591" w:hanging="420"/>
      </w:pPr>
      <w:rPr>
        <w:rFonts w:ascii="Wingdings" w:hAnsi="Wingdings" w:hint="default"/>
      </w:rPr>
    </w:lvl>
    <w:lvl w:ilvl="7" w:tplc="FFFFFFFF" w:tentative="1">
      <w:start w:val="1"/>
      <w:numFmt w:val="bullet"/>
      <w:lvlText w:val=""/>
      <w:lvlJc w:val="left"/>
      <w:pPr>
        <w:ind w:left="4011" w:hanging="420"/>
      </w:pPr>
      <w:rPr>
        <w:rFonts w:ascii="Wingdings" w:hAnsi="Wingdings" w:hint="default"/>
      </w:rPr>
    </w:lvl>
    <w:lvl w:ilvl="8" w:tplc="FFFFFFFF" w:tentative="1">
      <w:start w:val="1"/>
      <w:numFmt w:val="bullet"/>
      <w:lvlText w:val=""/>
      <w:lvlJc w:val="left"/>
      <w:pPr>
        <w:ind w:left="4431" w:hanging="420"/>
      </w:pPr>
      <w:rPr>
        <w:rFonts w:ascii="Wingdings" w:hAnsi="Wingdings" w:hint="default"/>
      </w:r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FB2B54"/>
    <w:multiLevelType w:val="multilevel"/>
    <w:tmpl w:val="ECF04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5760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80208B8"/>
    <w:multiLevelType w:val="hybridMultilevel"/>
    <w:tmpl w:val="2DA6AA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D166E46"/>
    <w:multiLevelType w:val="hybridMultilevel"/>
    <w:tmpl w:val="353A6D86"/>
    <w:lvl w:ilvl="0" w:tplc="46AE09C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E0E7F18"/>
    <w:multiLevelType w:val="hybridMultilevel"/>
    <w:tmpl w:val="F6EC7826"/>
    <w:lvl w:ilvl="0" w:tplc="6EA4E468">
      <w:numFmt w:val="bullet"/>
      <w:lvlText w:val="・"/>
      <w:lvlJc w:val="left"/>
      <w:pPr>
        <w:ind w:left="360" w:hanging="360"/>
      </w:pPr>
      <w:rPr>
        <w:rFonts w:ascii="ＭＳ 明朝" w:eastAsia="ＭＳ 明朝" w:hAnsi="ＭＳ 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BC00A5"/>
    <w:multiLevelType w:val="hybridMultilevel"/>
    <w:tmpl w:val="A72E2966"/>
    <w:lvl w:ilvl="0" w:tplc="73E8EC30">
      <w:start w:val="5"/>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9" w15:restartNumberingAfterBreak="0">
    <w:nsid w:val="5FD1175D"/>
    <w:multiLevelType w:val="hybridMultilevel"/>
    <w:tmpl w:val="3A8C8310"/>
    <w:lvl w:ilvl="0" w:tplc="16841E0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AC14A15"/>
    <w:multiLevelType w:val="hybridMultilevel"/>
    <w:tmpl w:val="300A75A8"/>
    <w:lvl w:ilvl="0" w:tplc="FFA4C65C">
      <w:start w:val="21"/>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15:restartNumberingAfterBreak="0">
    <w:nsid w:val="6B2F3D0F"/>
    <w:multiLevelType w:val="hybridMultilevel"/>
    <w:tmpl w:val="C9E26204"/>
    <w:lvl w:ilvl="0" w:tplc="BF887D14">
      <w:numFmt w:val="bullet"/>
      <w:lvlText w:val=""/>
      <w:lvlJc w:val="left"/>
      <w:pPr>
        <w:ind w:left="1080" w:hanging="360"/>
      </w:pPr>
      <w:rPr>
        <w:rFonts w:ascii="Wingdings" w:eastAsia="ＭＳ 明朝" w:hAnsi="Wingdings"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5"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FFF4C7B"/>
    <w:multiLevelType w:val="hybridMultilevel"/>
    <w:tmpl w:val="CAC09F7C"/>
    <w:lvl w:ilvl="0" w:tplc="FFFFFFFF">
      <w:start w:val="1"/>
      <w:numFmt w:val="bullet"/>
      <w:lvlText w:val=""/>
      <w:lvlJc w:val="left"/>
      <w:pPr>
        <w:ind w:left="420" w:hanging="420"/>
      </w:pPr>
      <w:rPr>
        <w:rFonts w:ascii="Symbol" w:hAnsi="Symbol" w:cs="Symbol" w:hint="default"/>
        <w:sz w:val="18"/>
        <w:szCs w:val="18"/>
      </w:rPr>
    </w:lvl>
    <w:lvl w:ilvl="1" w:tplc="00000003">
      <w:start w:val="1"/>
      <w:numFmt w:val="bullet"/>
      <w:lvlText w:val=""/>
      <w:lvlJc w:val="left"/>
      <w:pPr>
        <w:ind w:left="840" w:hanging="420"/>
      </w:pPr>
      <w:rPr>
        <w:rFonts w:ascii="Symbol" w:hAnsi="Symbol" w:cs="Symbol" w:hint="default"/>
        <w:sz w:val="18"/>
        <w:szCs w:val="18"/>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4425A3D"/>
    <w:multiLevelType w:val="hybridMultilevel"/>
    <w:tmpl w:val="C246A004"/>
    <w:lvl w:ilvl="0" w:tplc="B9D23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00136A"/>
    <w:multiLevelType w:val="hybridMultilevel"/>
    <w:tmpl w:val="B60ED2E0"/>
    <w:lvl w:ilvl="0" w:tplc="5DF87CAE">
      <w:start w:val="1"/>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1"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5556156">
    <w:abstractNumId w:val="46"/>
  </w:num>
  <w:num w:numId="2" w16cid:durableId="2133790518">
    <w:abstractNumId w:val="2"/>
  </w:num>
  <w:num w:numId="3" w16cid:durableId="791944702">
    <w:abstractNumId w:val="9"/>
  </w:num>
  <w:num w:numId="4" w16cid:durableId="1664817144">
    <w:abstractNumId w:val="40"/>
  </w:num>
  <w:num w:numId="5" w16cid:durableId="439834096">
    <w:abstractNumId w:val="13"/>
  </w:num>
  <w:num w:numId="6" w16cid:durableId="413087196">
    <w:abstractNumId w:val="25"/>
  </w:num>
  <w:num w:numId="7" w16cid:durableId="1242643675">
    <w:abstractNumId w:val="27"/>
  </w:num>
  <w:num w:numId="8" w16cid:durableId="1555435340">
    <w:abstractNumId w:val="17"/>
  </w:num>
  <w:num w:numId="9" w16cid:durableId="559250374">
    <w:abstractNumId w:val="30"/>
  </w:num>
  <w:num w:numId="10" w16cid:durableId="84112035">
    <w:abstractNumId w:val="28"/>
  </w:num>
  <w:num w:numId="11" w16cid:durableId="1965575358">
    <w:abstractNumId w:val="49"/>
  </w:num>
  <w:num w:numId="12" w16cid:durableId="1360594256">
    <w:abstractNumId w:val="18"/>
  </w:num>
  <w:num w:numId="13" w16cid:durableId="549610499">
    <w:abstractNumId w:val="51"/>
  </w:num>
  <w:num w:numId="14" w16cid:durableId="764693756">
    <w:abstractNumId w:val="42"/>
  </w:num>
  <w:num w:numId="15" w16cid:durableId="683290276">
    <w:abstractNumId w:val="20"/>
  </w:num>
  <w:num w:numId="16" w16cid:durableId="1675186521">
    <w:abstractNumId w:val="29"/>
  </w:num>
  <w:num w:numId="17" w16cid:durableId="496382995">
    <w:abstractNumId w:val="26"/>
  </w:num>
  <w:num w:numId="18" w16cid:durableId="18767685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04311788">
    <w:abstractNumId w:val="1"/>
  </w:num>
  <w:num w:numId="20" w16cid:durableId="1003506827">
    <w:abstractNumId w:val="45"/>
  </w:num>
  <w:num w:numId="21" w16cid:durableId="862287064">
    <w:abstractNumId w:val="27"/>
  </w:num>
  <w:num w:numId="22" w16cid:durableId="1108083115">
    <w:abstractNumId w:val="3"/>
  </w:num>
  <w:num w:numId="23" w16cid:durableId="329984988">
    <w:abstractNumId w:val="32"/>
  </w:num>
  <w:num w:numId="24" w16cid:durableId="1765026930">
    <w:abstractNumId w:val="41"/>
  </w:num>
  <w:num w:numId="25" w16cid:durableId="1505323494">
    <w:abstractNumId w:val="38"/>
  </w:num>
  <w:num w:numId="26" w16cid:durableId="685905717">
    <w:abstractNumId w:val="44"/>
  </w:num>
  <w:num w:numId="27" w16cid:durableId="742096615">
    <w:abstractNumId w:val="43"/>
  </w:num>
  <w:num w:numId="28" w16cid:durableId="1412122886">
    <w:abstractNumId w:val="23"/>
  </w:num>
  <w:num w:numId="29" w16cid:durableId="61681165">
    <w:abstractNumId w:val="10"/>
  </w:num>
  <w:num w:numId="30" w16cid:durableId="1271279616">
    <w:abstractNumId w:val="8"/>
  </w:num>
  <w:num w:numId="31" w16cid:durableId="855000510">
    <w:abstractNumId w:val="12"/>
  </w:num>
  <w:num w:numId="32" w16cid:durableId="949162006">
    <w:abstractNumId w:val="19"/>
  </w:num>
  <w:num w:numId="33" w16cid:durableId="1028529665">
    <w:abstractNumId w:val="39"/>
  </w:num>
  <w:num w:numId="34" w16cid:durableId="1929459363">
    <w:abstractNumId w:val="48"/>
  </w:num>
  <w:num w:numId="35" w16cid:durableId="2142454728">
    <w:abstractNumId w:val="36"/>
  </w:num>
  <w:num w:numId="36" w16cid:durableId="972440122">
    <w:abstractNumId w:val="50"/>
  </w:num>
  <w:num w:numId="37" w16cid:durableId="815144496">
    <w:abstractNumId w:val="34"/>
  </w:num>
  <w:num w:numId="38" w16cid:durableId="1850371078">
    <w:abstractNumId w:val="16"/>
  </w:num>
  <w:num w:numId="39" w16cid:durableId="1058093246">
    <w:abstractNumId w:val="7"/>
  </w:num>
  <w:num w:numId="40" w16cid:durableId="1234924703">
    <w:abstractNumId w:val="37"/>
  </w:num>
  <w:num w:numId="41" w16cid:durableId="722799429">
    <w:abstractNumId w:val="5"/>
  </w:num>
  <w:num w:numId="42" w16cid:durableId="1389381461">
    <w:abstractNumId w:val="31"/>
  </w:num>
  <w:num w:numId="43" w16cid:durableId="1283609005">
    <w:abstractNumId w:val="14"/>
  </w:num>
  <w:num w:numId="44" w16cid:durableId="380518532">
    <w:abstractNumId w:val="35"/>
  </w:num>
  <w:num w:numId="45" w16cid:durableId="1395619188">
    <w:abstractNumId w:val="15"/>
  </w:num>
  <w:num w:numId="46" w16cid:durableId="1045981843">
    <w:abstractNumId w:val="47"/>
  </w:num>
  <w:num w:numId="47" w16cid:durableId="1190725142">
    <w:abstractNumId w:val="6"/>
  </w:num>
  <w:num w:numId="48" w16cid:durableId="1985355473">
    <w:abstractNumId w:val="21"/>
  </w:num>
  <w:num w:numId="49" w16cid:durableId="89006416">
    <w:abstractNumId w:val="11"/>
  </w:num>
  <w:num w:numId="50" w16cid:durableId="926815682">
    <w:abstractNumId w:val="22"/>
  </w:num>
  <w:num w:numId="51" w16cid:durableId="154881303">
    <w:abstractNumId w:val="24"/>
  </w:num>
  <w:num w:numId="52" w16cid:durableId="1835560405">
    <w:abstractNumId w:val="33"/>
    <w:lvlOverride w:ilvl="0">
      <w:startOverride w:val="1"/>
    </w:lvlOverride>
  </w:num>
  <w:num w:numId="53" w16cid:durableId="132261461">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1AE"/>
    <w:rsid w:val="00026177"/>
    <w:rsid w:val="00027173"/>
    <w:rsid w:val="000272AB"/>
    <w:rsid w:val="000278AE"/>
    <w:rsid w:val="00030C1D"/>
    <w:rsid w:val="000447AC"/>
    <w:rsid w:val="00050A81"/>
    <w:rsid w:val="00057BF9"/>
    <w:rsid w:val="00067262"/>
    <w:rsid w:val="000713E2"/>
    <w:rsid w:val="00075461"/>
    <w:rsid w:val="00076038"/>
    <w:rsid w:val="00077A38"/>
    <w:rsid w:val="00080B65"/>
    <w:rsid w:val="0008505A"/>
    <w:rsid w:val="000A6ED3"/>
    <w:rsid w:val="000A6F7B"/>
    <w:rsid w:val="000C0578"/>
    <w:rsid w:val="000C5230"/>
    <w:rsid w:val="000C6DCD"/>
    <w:rsid w:val="000D43B1"/>
    <w:rsid w:val="000E1E27"/>
    <w:rsid w:val="000E3FF4"/>
    <w:rsid w:val="000E51FE"/>
    <w:rsid w:val="000F0002"/>
    <w:rsid w:val="000F1B6D"/>
    <w:rsid w:val="000F5D5E"/>
    <w:rsid w:val="00100216"/>
    <w:rsid w:val="00101C6B"/>
    <w:rsid w:val="00103FD0"/>
    <w:rsid w:val="0011624C"/>
    <w:rsid w:val="00117773"/>
    <w:rsid w:val="00120F8D"/>
    <w:rsid w:val="0013001D"/>
    <w:rsid w:val="00142BCE"/>
    <w:rsid w:val="0014525B"/>
    <w:rsid w:val="001453C1"/>
    <w:rsid w:val="00147296"/>
    <w:rsid w:val="00150F48"/>
    <w:rsid w:val="00151D6F"/>
    <w:rsid w:val="00153462"/>
    <w:rsid w:val="00161F97"/>
    <w:rsid w:val="00174608"/>
    <w:rsid w:val="001824D7"/>
    <w:rsid w:val="001920C1"/>
    <w:rsid w:val="00196EEA"/>
    <w:rsid w:val="001A2D65"/>
    <w:rsid w:val="001A4D97"/>
    <w:rsid w:val="001C3300"/>
    <w:rsid w:val="001C78EB"/>
    <w:rsid w:val="001D6802"/>
    <w:rsid w:val="001E0168"/>
    <w:rsid w:val="001E0497"/>
    <w:rsid w:val="001E4CF4"/>
    <w:rsid w:val="001E6021"/>
    <w:rsid w:val="001F39CD"/>
    <w:rsid w:val="00210DE0"/>
    <w:rsid w:val="00213AE4"/>
    <w:rsid w:val="00225BDF"/>
    <w:rsid w:val="00231B09"/>
    <w:rsid w:val="00234E21"/>
    <w:rsid w:val="00244BD5"/>
    <w:rsid w:val="00245D82"/>
    <w:rsid w:val="00250B34"/>
    <w:rsid w:val="00254977"/>
    <w:rsid w:val="002562D2"/>
    <w:rsid w:val="002604AD"/>
    <w:rsid w:val="0026062C"/>
    <w:rsid w:val="00260842"/>
    <w:rsid w:val="002641D8"/>
    <w:rsid w:val="002651DA"/>
    <w:rsid w:val="0027446D"/>
    <w:rsid w:val="00277AAD"/>
    <w:rsid w:val="00280A86"/>
    <w:rsid w:val="00284FB3"/>
    <w:rsid w:val="00292125"/>
    <w:rsid w:val="002A391C"/>
    <w:rsid w:val="002B3029"/>
    <w:rsid w:val="002B39AB"/>
    <w:rsid w:val="002B5769"/>
    <w:rsid w:val="002C1385"/>
    <w:rsid w:val="002C5F98"/>
    <w:rsid w:val="002C777A"/>
    <w:rsid w:val="002D1BA9"/>
    <w:rsid w:val="002D3C03"/>
    <w:rsid w:val="002D3DA0"/>
    <w:rsid w:val="002E134B"/>
    <w:rsid w:val="002E40EF"/>
    <w:rsid w:val="002E51E5"/>
    <w:rsid w:val="002F0575"/>
    <w:rsid w:val="002F4247"/>
    <w:rsid w:val="002F7ECB"/>
    <w:rsid w:val="00302688"/>
    <w:rsid w:val="00304EB8"/>
    <w:rsid w:val="00306401"/>
    <w:rsid w:val="00306936"/>
    <w:rsid w:val="00312032"/>
    <w:rsid w:val="0031219C"/>
    <w:rsid w:val="00312544"/>
    <w:rsid w:val="0031481E"/>
    <w:rsid w:val="003168E6"/>
    <w:rsid w:val="00320EC5"/>
    <w:rsid w:val="00327D85"/>
    <w:rsid w:val="003316FE"/>
    <w:rsid w:val="00332BBC"/>
    <w:rsid w:val="003344F3"/>
    <w:rsid w:val="00347C0A"/>
    <w:rsid w:val="00366B56"/>
    <w:rsid w:val="00367F5E"/>
    <w:rsid w:val="00375D4F"/>
    <w:rsid w:val="003766DD"/>
    <w:rsid w:val="00376F83"/>
    <w:rsid w:val="003A5224"/>
    <w:rsid w:val="003A5F2E"/>
    <w:rsid w:val="003A693A"/>
    <w:rsid w:val="003A6FC0"/>
    <w:rsid w:val="003A79AB"/>
    <w:rsid w:val="003A7E6D"/>
    <w:rsid w:val="003B163E"/>
    <w:rsid w:val="003B4345"/>
    <w:rsid w:val="003B5F68"/>
    <w:rsid w:val="003C0C42"/>
    <w:rsid w:val="003C2CBD"/>
    <w:rsid w:val="003C4151"/>
    <w:rsid w:val="003D0C62"/>
    <w:rsid w:val="003D3A36"/>
    <w:rsid w:val="003D459A"/>
    <w:rsid w:val="003E3732"/>
    <w:rsid w:val="003E3B30"/>
    <w:rsid w:val="003E5341"/>
    <w:rsid w:val="003E6FC6"/>
    <w:rsid w:val="003E7731"/>
    <w:rsid w:val="004006F1"/>
    <w:rsid w:val="00410E8D"/>
    <w:rsid w:val="00413D81"/>
    <w:rsid w:val="0042082E"/>
    <w:rsid w:val="00423ACE"/>
    <w:rsid w:val="00427743"/>
    <w:rsid w:val="00436293"/>
    <w:rsid w:val="00445FCE"/>
    <w:rsid w:val="00450702"/>
    <w:rsid w:val="004769BB"/>
    <w:rsid w:val="00481C6D"/>
    <w:rsid w:val="00485C54"/>
    <w:rsid w:val="00487384"/>
    <w:rsid w:val="004901C7"/>
    <w:rsid w:val="00492325"/>
    <w:rsid w:val="004C2854"/>
    <w:rsid w:val="004E4A1C"/>
    <w:rsid w:val="004E67B2"/>
    <w:rsid w:val="004F07C8"/>
    <w:rsid w:val="004F1A79"/>
    <w:rsid w:val="004F23D9"/>
    <w:rsid w:val="004F42FB"/>
    <w:rsid w:val="00502083"/>
    <w:rsid w:val="00503A8D"/>
    <w:rsid w:val="00507E2B"/>
    <w:rsid w:val="00512A7C"/>
    <w:rsid w:val="0051397E"/>
    <w:rsid w:val="005147D7"/>
    <w:rsid w:val="0051536C"/>
    <w:rsid w:val="0052175E"/>
    <w:rsid w:val="0053263A"/>
    <w:rsid w:val="00545F75"/>
    <w:rsid w:val="00547AB5"/>
    <w:rsid w:val="00551443"/>
    <w:rsid w:val="00552672"/>
    <w:rsid w:val="005549B8"/>
    <w:rsid w:val="00556425"/>
    <w:rsid w:val="005605B7"/>
    <w:rsid w:val="00571D35"/>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7A30"/>
    <w:rsid w:val="005E00E8"/>
    <w:rsid w:val="005E2BEC"/>
    <w:rsid w:val="005F50CF"/>
    <w:rsid w:val="00601EA7"/>
    <w:rsid w:val="006040BD"/>
    <w:rsid w:val="00622627"/>
    <w:rsid w:val="00622D99"/>
    <w:rsid w:val="00650641"/>
    <w:rsid w:val="0065072C"/>
    <w:rsid w:val="00651B2A"/>
    <w:rsid w:val="006535DD"/>
    <w:rsid w:val="00653B0D"/>
    <w:rsid w:val="00653BAD"/>
    <w:rsid w:val="00660AD1"/>
    <w:rsid w:val="00666B36"/>
    <w:rsid w:val="00667B25"/>
    <w:rsid w:val="00671056"/>
    <w:rsid w:val="00674144"/>
    <w:rsid w:val="006761C5"/>
    <w:rsid w:val="0067636F"/>
    <w:rsid w:val="006803B0"/>
    <w:rsid w:val="0068074A"/>
    <w:rsid w:val="0068103D"/>
    <w:rsid w:val="00684D84"/>
    <w:rsid w:val="006A3A54"/>
    <w:rsid w:val="006B17C9"/>
    <w:rsid w:val="006B2BA8"/>
    <w:rsid w:val="006B3F0B"/>
    <w:rsid w:val="006C3A5A"/>
    <w:rsid w:val="006C598E"/>
    <w:rsid w:val="006D1688"/>
    <w:rsid w:val="006D1CC4"/>
    <w:rsid w:val="006D766A"/>
    <w:rsid w:val="006D774A"/>
    <w:rsid w:val="006E48D6"/>
    <w:rsid w:val="006F174A"/>
    <w:rsid w:val="006F4B81"/>
    <w:rsid w:val="00712AFB"/>
    <w:rsid w:val="00716359"/>
    <w:rsid w:val="00730BA1"/>
    <w:rsid w:val="007344AC"/>
    <w:rsid w:val="00734C67"/>
    <w:rsid w:val="0074094A"/>
    <w:rsid w:val="0074308E"/>
    <w:rsid w:val="0074580F"/>
    <w:rsid w:val="007461FE"/>
    <w:rsid w:val="0075186D"/>
    <w:rsid w:val="00752444"/>
    <w:rsid w:val="00761D18"/>
    <w:rsid w:val="00763CFB"/>
    <w:rsid w:val="00765A04"/>
    <w:rsid w:val="007753A9"/>
    <w:rsid w:val="007871A4"/>
    <w:rsid w:val="007A4644"/>
    <w:rsid w:val="007A7D78"/>
    <w:rsid w:val="007B27FE"/>
    <w:rsid w:val="007C0300"/>
    <w:rsid w:val="007C08D4"/>
    <w:rsid w:val="007C2B40"/>
    <w:rsid w:val="007C5560"/>
    <w:rsid w:val="007C7627"/>
    <w:rsid w:val="007D3925"/>
    <w:rsid w:val="007D6512"/>
    <w:rsid w:val="007E2ACF"/>
    <w:rsid w:val="007E30A9"/>
    <w:rsid w:val="007F31F0"/>
    <w:rsid w:val="007F6119"/>
    <w:rsid w:val="007F6408"/>
    <w:rsid w:val="00801B89"/>
    <w:rsid w:val="00807936"/>
    <w:rsid w:val="00812A50"/>
    <w:rsid w:val="00812EF6"/>
    <w:rsid w:val="008145CD"/>
    <w:rsid w:val="00816AE8"/>
    <w:rsid w:val="00826896"/>
    <w:rsid w:val="00834161"/>
    <w:rsid w:val="0083437A"/>
    <w:rsid w:val="00852F7C"/>
    <w:rsid w:val="008641BF"/>
    <w:rsid w:val="00871B8C"/>
    <w:rsid w:val="00877054"/>
    <w:rsid w:val="008861F2"/>
    <w:rsid w:val="008A1390"/>
    <w:rsid w:val="008C47D9"/>
    <w:rsid w:val="008D116E"/>
    <w:rsid w:val="008D2440"/>
    <w:rsid w:val="008D2FD6"/>
    <w:rsid w:val="008D3FB0"/>
    <w:rsid w:val="008D5EE7"/>
    <w:rsid w:val="008D75BA"/>
    <w:rsid w:val="00901366"/>
    <w:rsid w:val="009134F8"/>
    <w:rsid w:val="0092485E"/>
    <w:rsid w:val="009257E4"/>
    <w:rsid w:val="00925ED1"/>
    <w:rsid w:val="00930A5D"/>
    <w:rsid w:val="00930EE4"/>
    <w:rsid w:val="00932F29"/>
    <w:rsid w:val="0093331C"/>
    <w:rsid w:val="00933FC9"/>
    <w:rsid w:val="0094007D"/>
    <w:rsid w:val="00942214"/>
    <w:rsid w:val="0094450D"/>
    <w:rsid w:val="00946939"/>
    <w:rsid w:val="00947D7C"/>
    <w:rsid w:val="00955CF1"/>
    <w:rsid w:val="00957854"/>
    <w:rsid w:val="0097382B"/>
    <w:rsid w:val="009738B3"/>
    <w:rsid w:val="00981CB7"/>
    <w:rsid w:val="00981EFF"/>
    <w:rsid w:val="009849DC"/>
    <w:rsid w:val="00993E95"/>
    <w:rsid w:val="009A1130"/>
    <w:rsid w:val="009A41AC"/>
    <w:rsid w:val="009A5844"/>
    <w:rsid w:val="009A6208"/>
    <w:rsid w:val="009B0B09"/>
    <w:rsid w:val="009C0295"/>
    <w:rsid w:val="009E1EBC"/>
    <w:rsid w:val="009F3101"/>
    <w:rsid w:val="009F523A"/>
    <w:rsid w:val="009F6E28"/>
    <w:rsid w:val="00A13493"/>
    <w:rsid w:val="00A2096D"/>
    <w:rsid w:val="00A36CD6"/>
    <w:rsid w:val="00A40685"/>
    <w:rsid w:val="00A443E2"/>
    <w:rsid w:val="00A44957"/>
    <w:rsid w:val="00A450F9"/>
    <w:rsid w:val="00A51B55"/>
    <w:rsid w:val="00A534E4"/>
    <w:rsid w:val="00A5395E"/>
    <w:rsid w:val="00A72DBD"/>
    <w:rsid w:val="00A736D6"/>
    <w:rsid w:val="00A75003"/>
    <w:rsid w:val="00A7642F"/>
    <w:rsid w:val="00A76714"/>
    <w:rsid w:val="00A83370"/>
    <w:rsid w:val="00A83A46"/>
    <w:rsid w:val="00A914CF"/>
    <w:rsid w:val="00A931FF"/>
    <w:rsid w:val="00A967CC"/>
    <w:rsid w:val="00AB2D6D"/>
    <w:rsid w:val="00AB4B72"/>
    <w:rsid w:val="00AB65CB"/>
    <w:rsid w:val="00AC30DA"/>
    <w:rsid w:val="00AD265B"/>
    <w:rsid w:val="00AD2F6C"/>
    <w:rsid w:val="00AD322D"/>
    <w:rsid w:val="00AE7B7A"/>
    <w:rsid w:val="00B04D1B"/>
    <w:rsid w:val="00B10B58"/>
    <w:rsid w:val="00B21136"/>
    <w:rsid w:val="00B23257"/>
    <w:rsid w:val="00B2637B"/>
    <w:rsid w:val="00B3581C"/>
    <w:rsid w:val="00B47036"/>
    <w:rsid w:val="00B53237"/>
    <w:rsid w:val="00B53BA5"/>
    <w:rsid w:val="00B66F71"/>
    <w:rsid w:val="00B70ADC"/>
    <w:rsid w:val="00B75C4A"/>
    <w:rsid w:val="00B872F4"/>
    <w:rsid w:val="00B92E19"/>
    <w:rsid w:val="00B931A5"/>
    <w:rsid w:val="00B93217"/>
    <w:rsid w:val="00B934B7"/>
    <w:rsid w:val="00BA099D"/>
    <w:rsid w:val="00BA0CAF"/>
    <w:rsid w:val="00BA4116"/>
    <w:rsid w:val="00BA4B17"/>
    <w:rsid w:val="00BA4C5B"/>
    <w:rsid w:val="00BA6190"/>
    <w:rsid w:val="00BB4DDB"/>
    <w:rsid w:val="00BC0EF9"/>
    <w:rsid w:val="00BC3F74"/>
    <w:rsid w:val="00BE36D4"/>
    <w:rsid w:val="00BF0AE0"/>
    <w:rsid w:val="00BF0CC0"/>
    <w:rsid w:val="00BF4159"/>
    <w:rsid w:val="00C064BC"/>
    <w:rsid w:val="00C3192A"/>
    <w:rsid w:val="00C3214A"/>
    <w:rsid w:val="00C33678"/>
    <w:rsid w:val="00C355CF"/>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77F1"/>
    <w:rsid w:val="00CD0F3E"/>
    <w:rsid w:val="00CF3EAA"/>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502B"/>
    <w:rsid w:val="00D57802"/>
    <w:rsid w:val="00D6027D"/>
    <w:rsid w:val="00D71762"/>
    <w:rsid w:val="00D82D76"/>
    <w:rsid w:val="00D84899"/>
    <w:rsid w:val="00D87B8D"/>
    <w:rsid w:val="00D90AFD"/>
    <w:rsid w:val="00DA5E21"/>
    <w:rsid w:val="00DB119E"/>
    <w:rsid w:val="00DC0F2C"/>
    <w:rsid w:val="00DC3904"/>
    <w:rsid w:val="00DC4196"/>
    <w:rsid w:val="00DC627C"/>
    <w:rsid w:val="00DD0EFA"/>
    <w:rsid w:val="00DD5E73"/>
    <w:rsid w:val="00DF0755"/>
    <w:rsid w:val="00DF38B7"/>
    <w:rsid w:val="00E101B8"/>
    <w:rsid w:val="00E11908"/>
    <w:rsid w:val="00E12B48"/>
    <w:rsid w:val="00E136A8"/>
    <w:rsid w:val="00E14902"/>
    <w:rsid w:val="00E24350"/>
    <w:rsid w:val="00E250A8"/>
    <w:rsid w:val="00E31E2C"/>
    <w:rsid w:val="00E41E0E"/>
    <w:rsid w:val="00E439B0"/>
    <w:rsid w:val="00E45140"/>
    <w:rsid w:val="00E46AE4"/>
    <w:rsid w:val="00E46E40"/>
    <w:rsid w:val="00E47B13"/>
    <w:rsid w:val="00E66FCD"/>
    <w:rsid w:val="00E819C4"/>
    <w:rsid w:val="00E9724F"/>
    <w:rsid w:val="00EB261F"/>
    <w:rsid w:val="00EB2E49"/>
    <w:rsid w:val="00EB5500"/>
    <w:rsid w:val="00EB7847"/>
    <w:rsid w:val="00EC1807"/>
    <w:rsid w:val="00EC45CC"/>
    <w:rsid w:val="00ED054A"/>
    <w:rsid w:val="00ED31AB"/>
    <w:rsid w:val="00ED67F9"/>
    <w:rsid w:val="00ED7295"/>
    <w:rsid w:val="00ED72F7"/>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4317C"/>
    <w:rsid w:val="00F5371A"/>
    <w:rsid w:val="00F55D04"/>
    <w:rsid w:val="00F55FBE"/>
    <w:rsid w:val="00F6580A"/>
    <w:rsid w:val="00F75FAF"/>
    <w:rsid w:val="00F90D5C"/>
    <w:rsid w:val="00F948AD"/>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styleId="Web">
    <w:name w:val="Normal (Web)"/>
    <w:basedOn w:val="a"/>
    <w:uiPriority w:val="99"/>
    <w:unhideWhenUsed/>
    <w:qFormat/>
    <w:rsid w:val="00B23257"/>
    <w:pPr>
      <w:spacing w:beforeAutospacing="1" w:after="0" w:afterAutospacing="1"/>
      <w:ind w:left="704" w:hanging="420"/>
      <w:jc w:val="both"/>
    </w:pPr>
    <w:rPr>
      <w:rFonts w:eastAsia="DengXian" w:cs="Arial"/>
      <w:noProof w:val="0"/>
      <w:kern w:val="2"/>
      <w:sz w:val="24"/>
      <w:szCs w:val="22"/>
    </w:rPr>
  </w:style>
  <w:style w:type="paragraph" w:customStyle="1" w:styleId="ProposalandObservation">
    <w:name w:val="Proposal and Observation"/>
    <w:basedOn w:val="a"/>
    <w:link w:val="ProposalandObservation0"/>
    <w:qFormat/>
    <w:rsid w:val="00CD0F3E"/>
    <w:pPr>
      <w:ind w:left="1133" w:hangingChars="513" w:hanging="1133"/>
    </w:pPr>
    <w:rPr>
      <w:b/>
      <w:bCs/>
      <w:noProof w:val="0"/>
    </w:rPr>
  </w:style>
  <w:style w:type="character" w:customStyle="1" w:styleId="ProposalandObservation0">
    <w:name w:val="Proposal and Observation (文字)"/>
    <w:basedOn w:val="a0"/>
    <w:link w:val="ProposalandObservation"/>
    <w:rsid w:val="00CD0F3E"/>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691148726">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1704</Words>
  <Characters>9715</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20</cp:revision>
  <cp:lastPrinted>2036-02-07T05:28:00Z</cp:lastPrinted>
  <dcterms:created xsi:type="dcterms:W3CDTF">2023-04-07T05:24:00Z</dcterms:created>
  <dcterms:modified xsi:type="dcterms:W3CDTF">2023-05-12T05:04:00Z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2023-05-11T04:32:08Z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5d4a4c78-c32b-446b-bf7c-e73f94135753</vt:lpwstr>
  </property>
  <property fmtid="{D5CDD505-2E9C-101B-9397-08002B2CF9AE}" pid="9" name="MSIP_Label_f7b7771f-98a2-4ec9-8160-ee37e9359e20_ContentBits">
    <vt:lpwstr>0</vt:lpwstr>
  </property>
</Properties>
</file>